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CD2" w:rsidRPr="001B70F8" w:rsidRDefault="00BB0D60" w:rsidP="00666CD2">
      <w:pPr>
        <w:shd w:val="clear" w:color="auto" w:fill="FFFFFF"/>
        <w:jc w:val="center"/>
        <w:rPr>
          <w:rFonts w:ascii="Times New Roman" w:hAnsi="Times New Roman"/>
          <w:b/>
          <w:sz w:val="28"/>
          <w:szCs w:val="28"/>
          <w:lang w:val="lt-LT"/>
        </w:rPr>
      </w:pPr>
      <w:r w:rsidRPr="004C7738">
        <w:rPr>
          <w:rFonts w:ascii="Times New Roman" w:hAnsi="Times New Roman"/>
          <w:b/>
          <w:sz w:val="24"/>
          <w:szCs w:val="24"/>
          <w:lang w:val="en-GB"/>
        </w:rPr>
        <w:t xml:space="preserve"> </w:t>
      </w:r>
      <w:r w:rsidR="00666CD2">
        <w:rPr>
          <w:rFonts w:ascii="Times New Roman" w:hAnsi="Times New Roman"/>
          <w:b/>
          <w:sz w:val="28"/>
          <w:szCs w:val="28"/>
          <w:lang w:val="en-GB"/>
        </w:rPr>
        <w:t xml:space="preserve">2019 m.  </w:t>
      </w:r>
      <w:proofErr w:type="spellStart"/>
      <w:proofErr w:type="gramStart"/>
      <w:r w:rsidR="00666CD2">
        <w:rPr>
          <w:rFonts w:ascii="Times New Roman" w:hAnsi="Times New Roman"/>
          <w:b/>
          <w:sz w:val="28"/>
          <w:szCs w:val="28"/>
          <w:lang w:val="en-GB"/>
        </w:rPr>
        <w:t>liepos</w:t>
      </w:r>
      <w:proofErr w:type="spellEnd"/>
      <w:r w:rsidR="00666CD2" w:rsidRPr="001B70F8">
        <w:rPr>
          <w:rFonts w:ascii="Times New Roman" w:hAnsi="Times New Roman"/>
          <w:b/>
          <w:sz w:val="28"/>
          <w:szCs w:val="28"/>
          <w:lang w:val="en-GB"/>
        </w:rPr>
        <w:t xml:space="preserve">  </w:t>
      </w:r>
      <w:proofErr w:type="spellStart"/>
      <w:r w:rsidR="00666CD2" w:rsidRPr="001B70F8">
        <w:rPr>
          <w:rFonts w:ascii="Times New Roman" w:hAnsi="Times New Roman"/>
          <w:b/>
          <w:sz w:val="28"/>
          <w:szCs w:val="28"/>
          <w:lang w:val="en-GB"/>
        </w:rPr>
        <w:t>mėnesio</w:t>
      </w:r>
      <w:proofErr w:type="spellEnd"/>
      <w:proofErr w:type="gramEnd"/>
      <w:r w:rsidR="00666CD2" w:rsidRPr="001B70F8">
        <w:rPr>
          <w:rFonts w:ascii="Times New Roman" w:hAnsi="Times New Roman"/>
          <w:b/>
          <w:sz w:val="28"/>
          <w:szCs w:val="28"/>
          <w:lang w:val="en-GB"/>
        </w:rPr>
        <w:t xml:space="preserve"> </w:t>
      </w:r>
      <w:proofErr w:type="spellStart"/>
      <w:r w:rsidR="00666CD2" w:rsidRPr="001B70F8">
        <w:rPr>
          <w:rFonts w:ascii="Times New Roman" w:hAnsi="Times New Roman"/>
          <w:b/>
          <w:sz w:val="28"/>
          <w:szCs w:val="28"/>
          <w:lang w:val="en-GB"/>
        </w:rPr>
        <w:t>renginiai</w:t>
      </w:r>
      <w:proofErr w:type="spellEnd"/>
      <w:r w:rsidR="00666CD2">
        <w:rPr>
          <w:rFonts w:ascii="Times New Roman" w:hAnsi="Times New Roman"/>
          <w:b/>
          <w:sz w:val="28"/>
          <w:szCs w:val="28"/>
          <w:lang w:val="en-GB"/>
        </w:rPr>
        <w:t xml:space="preserve"> </w:t>
      </w:r>
      <w:r w:rsidR="00666CD2" w:rsidRPr="001B70F8">
        <w:rPr>
          <w:rFonts w:ascii="Times New Roman" w:hAnsi="Times New Roman"/>
          <w:b/>
          <w:sz w:val="28"/>
          <w:szCs w:val="28"/>
          <w:lang w:val="en-GB"/>
        </w:rPr>
        <w:t xml:space="preserve">AKC </w:t>
      </w:r>
      <w:proofErr w:type="spellStart"/>
      <w:r w:rsidR="00666CD2" w:rsidRPr="001B70F8">
        <w:rPr>
          <w:rFonts w:ascii="Times New Roman" w:hAnsi="Times New Roman"/>
          <w:b/>
          <w:sz w:val="28"/>
          <w:szCs w:val="28"/>
          <w:lang w:val="en-GB"/>
        </w:rPr>
        <w:t>ir</w:t>
      </w:r>
      <w:proofErr w:type="spellEnd"/>
      <w:r w:rsidR="00666CD2" w:rsidRPr="001B70F8">
        <w:rPr>
          <w:rFonts w:ascii="Times New Roman" w:hAnsi="Times New Roman"/>
          <w:b/>
          <w:sz w:val="28"/>
          <w:szCs w:val="28"/>
          <w:lang w:val="en-GB"/>
        </w:rPr>
        <w:t xml:space="preserve"> AKC </w:t>
      </w:r>
      <w:proofErr w:type="spellStart"/>
      <w:r w:rsidR="00666CD2">
        <w:rPr>
          <w:rFonts w:ascii="Times New Roman" w:hAnsi="Times New Roman"/>
          <w:b/>
          <w:sz w:val="28"/>
          <w:szCs w:val="28"/>
          <w:lang w:val="en-GB"/>
        </w:rPr>
        <w:t>skyriuose</w:t>
      </w:r>
      <w:proofErr w:type="spellEnd"/>
    </w:p>
    <w:tbl>
      <w:tblPr>
        <w:tblW w:w="137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418"/>
        <w:gridCol w:w="4819"/>
        <w:gridCol w:w="1985"/>
        <w:gridCol w:w="4614"/>
      </w:tblGrid>
      <w:tr w:rsidR="00666CD2" w:rsidRPr="000224BD" w:rsidTr="00D6416A">
        <w:trPr>
          <w:trHeight w:val="610"/>
        </w:trPr>
        <w:tc>
          <w:tcPr>
            <w:tcW w:w="916" w:type="dxa"/>
          </w:tcPr>
          <w:p w:rsidR="00666CD2" w:rsidRPr="00666CD2" w:rsidRDefault="00666CD2" w:rsidP="00D82944">
            <w:pPr>
              <w:spacing w:after="0" w:line="240" w:lineRule="auto"/>
              <w:rPr>
                <w:rFonts w:ascii="Times New Roman" w:hAnsi="Times New Roman"/>
                <w:b/>
                <w:sz w:val="24"/>
                <w:szCs w:val="24"/>
                <w:lang w:val="lt-LT"/>
              </w:rPr>
            </w:pPr>
            <w:r w:rsidRPr="00666CD2">
              <w:rPr>
                <w:rFonts w:ascii="Times New Roman" w:hAnsi="Times New Roman"/>
                <w:b/>
                <w:sz w:val="24"/>
                <w:szCs w:val="24"/>
                <w:lang w:val="lt-LT"/>
              </w:rPr>
              <w:t>Data</w:t>
            </w:r>
          </w:p>
        </w:tc>
        <w:tc>
          <w:tcPr>
            <w:tcW w:w="1418" w:type="dxa"/>
          </w:tcPr>
          <w:p w:rsidR="00666CD2" w:rsidRPr="00666CD2" w:rsidRDefault="00666CD2" w:rsidP="00D82944">
            <w:pPr>
              <w:spacing w:after="0" w:line="240" w:lineRule="auto"/>
              <w:rPr>
                <w:rFonts w:ascii="Times New Roman" w:hAnsi="Times New Roman"/>
                <w:b/>
                <w:sz w:val="24"/>
                <w:szCs w:val="24"/>
                <w:lang w:val="lt-LT"/>
              </w:rPr>
            </w:pPr>
            <w:r w:rsidRPr="00666CD2">
              <w:rPr>
                <w:rFonts w:ascii="Times New Roman" w:hAnsi="Times New Roman"/>
                <w:b/>
                <w:sz w:val="24"/>
                <w:szCs w:val="24"/>
                <w:lang w:val="lt-LT"/>
              </w:rPr>
              <w:t>Valanda</w:t>
            </w:r>
          </w:p>
        </w:tc>
        <w:tc>
          <w:tcPr>
            <w:tcW w:w="4819" w:type="dxa"/>
          </w:tcPr>
          <w:p w:rsidR="00666CD2" w:rsidRPr="00666CD2" w:rsidRDefault="00666CD2" w:rsidP="00D82944">
            <w:pPr>
              <w:spacing w:after="0" w:line="240" w:lineRule="auto"/>
              <w:rPr>
                <w:rFonts w:ascii="Times New Roman" w:hAnsi="Times New Roman"/>
                <w:b/>
                <w:sz w:val="24"/>
                <w:szCs w:val="24"/>
                <w:lang w:val="lt-LT"/>
              </w:rPr>
            </w:pPr>
            <w:r w:rsidRPr="00666CD2">
              <w:rPr>
                <w:rFonts w:ascii="Times New Roman" w:hAnsi="Times New Roman"/>
                <w:b/>
                <w:sz w:val="24"/>
                <w:szCs w:val="24"/>
                <w:lang w:val="lt-LT"/>
              </w:rPr>
              <w:t>Pavadinimas</w:t>
            </w:r>
          </w:p>
        </w:tc>
        <w:tc>
          <w:tcPr>
            <w:tcW w:w="1985" w:type="dxa"/>
          </w:tcPr>
          <w:p w:rsidR="00666CD2" w:rsidRPr="00666CD2" w:rsidRDefault="00666CD2" w:rsidP="00D82944">
            <w:pPr>
              <w:spacing w:after="0" w:line="240" w:lineRule="auto"/>
              <w:rPr>
                <w:rFonts w:ascii="Times New Roman" w:hAnsi="Times New Roman"/>
                <w:b/>
                <w:sz w:val="24"/>
                <w:szCs w:val="24"/>
                <w:lang w:val="lt-LT"/>
              </w:rPr>
            </w:pPr>
            <w:r w:rsidRPr="00666CD2">
              <w:rPr>
                <w:rFonts w:ascii="Times New Roman" w:hAnsi="Times New Roman"/>
                <w:b/>
                <w:sz w:val="24"/>
                <w:szCs w:val="24"/>
                <w:lang w:val="lt-LT"/>
              </w:rPr>
              <w:t>Vieta (kur vyks)</w:t>
            </w:r>
          </w:p>
        </w:tc>
        <w:tc>
          <w:tcPr>
            <w:tcW w:w="4614" w:type="dxa"/>
          </w:tcPr>
          <w:p w:rsidR="00666CD2" w:rsidRPr="00666CD2" w:rsidRDefault="00666CD2" w:rsidP="00666CD2">
            <w:pPr>
              <w:spacing w:after="0" w:line="240" w:lineRule="auto"/>
              <w:rPr>
                <w:rFonts w:ascii="Times New Roman" w:hAnsi="Times New Roman"/>
                <w:b/>
                <w:sz w:val="24"/>
                <w:szCs w:val="24"/>
                <w:lang w:val="lt-LT"/>
              </w:rPr>
            </w:pPr>
            <w:r w:rsidRPr="00666CD2">
              <w:rPr>
                <w:rFonts w:ascii="Times New Roman" w:hAnsi="Times New Roman"/>
                <w:b/>
                <w:sz w:val="24"/>
                <w:szCs w:val="24"/>
                <w:lang w:val="lt-LT"/>
              </w:rPr>
              <w:t xml:space="preserve">Aprašymas </w:t>
            </w:r>
          </w:p>
        </w:tc>
      </w:tr>
      <w:tr w:rsidR="00666CD2" w:rsidRPr="000224BD" w:rsidTr="00D6416A">
        <w:trPr>
          <w:trHeight w:val="610"/>
        </w:trPr>
        <w:tc>
          <w:tcPr>
            <w:tcW w:w="916" w:type="dxa"/>
          </w:tcPr>
          <w:p w:rsidR="00666CD2" w:rsidRPr="005D2E1A" w:rsidRDefault="005D2E1A" w:rsidP="00D82944">
            <w:pPr>
              <w:spacing w:after="0" w:line="240" w:lineRule="auto"/>
              <w:rPr>
                <w:rFonts w:ascii="Times New Roman" w:hAnsi="Times New Roman"/>
                <w:sz w:val="24"/>
                <w:szCs w:val="24"/>
                <w:lang w:val="lt-LT"/>
              </w:rPr>
            </w:pPr>
            <w:r>
              <w:rPr>
                <w:rFonts w:ascii="Times New Roman" w:hAnsi="Times New Roman"/>
                <w:sz w:val="24"/>
                <w:szCs w:val="24"/>
                <w:lang w:val="lt-LT"/>
              </w:rPr>
              <w:t>07.05</w:t>
            </w:r>
          </w:p>
        </w:tc>
        <w:tc>
          <w:tcPr>
            <w:tcW w:w="1418" w:type="dxa"/>
          </w:tcPr>
          <w:p w:rsidR="00666CD2" w:rsidRPr="005D2E1A" w:rsidRDefault="005D2E1A" w:rsidP="00D82944">
            <w:pPr>
              <w:spacing w:after="0" w:line="240" w:lineRule="auto"/>
              <w:rPr>
                <w:rFonts w:ascii="Times New Roman" w:hAnsi="Times New Roman"/>
                <w:sz w:val="24"/>
                <w:szCs w:val="24"/>
                <w:lang w:val="lt-LT"/>
              </w:rPr>
            </w:pPr>
            <w:r>
              <w:rPr>
                <w:rFonts w:ascii="Times New Roman" w:hAnsi="Times New Roman"/>
                <w:sz w:val="24"/>
                <w:szCs w:val="24"/>
                <w:lang w:val="lt-LT"/>
              </w:rPr>
              <w:t>18.00</w:t>
            </w:r>
          </w:p>
        </w:tc>
        <w:tc>
          <w:tcPr>
            <w:tcW w:w="4819" w:type="dxa"/>
          </w:tcPr>
          <w:p w:rsidR="00F01369" w:rsidRPr="00F01369" w:rsidRDefault="00F01369" w:rsidP="00F01369">
            <w:pPr>
              <w:spacing w:before="100" w:beforeAutospacing="1" w:after="100" w:afterAutospacing="1" w:line="240" w:lineRule="auto"/>
              <w:outlineLvl w:val="0"/>
              <w:rPr>
                <w:rFonts w:ascii="Times New Roman" w:hAnsi="Times New Roman"/>
                <w:bCs/>
                <w:kern w:val="36"/>
                <w:sz w:val="24"/>
                <w:szCs w:val="24"/>
                <w:lang w:val="lt-LT" w:eastAsia="lt-LT"/>
              </w:rPr>
            </w:pPr>
            <w:r w:rsidRPr="00F01369">
              <w:rPr>
                <w:rFonts w:ascii="Times New Roman" w:hAnsi="Times New Roman"/>
                <w:bCs/>
                <w:kern w:val="36"/>
                <w:sz w:val="24"/>
                <w:szCs w:val="24"/>
                <w:lang w:val="lt-LT" w:eastAsia="lt-LT"/>
              </w:rPr>
              <w:t>Koncertas – spektaklis „SEKSTETAS“</w:t>
            </w:r>
          </w:p>
          <w:p w:rsidR="00666CD2" w:rsidRPr="005D2E1A" w:rsidRDefault="00666CD2" w:rsidP="00D82944">
            <w:pPr>
              <w:spacing w:after="0" w:line="240" w:lineRule="auto"/>
              <w:rPr>
                <w:rFonts w:ascii="Times New Roman" w:hAnsi="Times New Roman"/>
                <w:sz w:val="24"/>
                <w:szCs w:val="24"/>
                <w:lang w:val="lt-LT"/>
              </w:rPr>
            </w:pPr>
          </w:p>
        </w:tc>
        <w:tc>
          <w:tcPr>
            <w:tcW w:w="1985" w:type="dxa"/>
          </w:tcPr>
          <w:p w:rsidR="00666CD2" w:rsidRPr="005D2E1A" w:rsidRDefault="00F01369" w:rsidP="00D82944">
            <w:pPr>
              <w:spacing w:after="0" w:line="240" w:lineRule="auto"/>
              <w:rPr>
                <w:rFonts w:ascii="Times New Roman" w:hAnsi="Times New Roman"/>
                <w:sz w:val="24"/>
                <w:szCs w:val="24"/>
                <w:lang w:val="lt-LT"/>
              </w:rPr>
            </w:pPr>
            <w:r>
              <w:rPr>
                <w:rFonts w:ascii="Times New Roman" w:hAnsi="Times New Roman"/>
                <w:sz w:val="24"/>
                <w:szCs w:val="24"/>
                <w:lang w:val="lt-LT"/>
              </w:rPr>
              <w:t>AKC didžioji salė</w:t>
            </w:r>
          </w:p>
        </w:tc>
        <w:tc>
          <w:tcPr>
            <w:tcW w:w="4614" w:type="dxa"/>
          </w:tcPr>
          <w:p w:rsidR="00F01369" w:rsidRPr="00F01369" w:rsidRDefault="00F01369" w:rsidP="00F01369">
            <w:pPr>
              <w:spacing w:after="0" w:line="240" w:lineRule="auto"/>
              <w:rPr>
                <w:rFonts w:ascii="Times New Roman" w:hAnsi="Times New Roman"/>
                <w:sz w:val="24"/>
                <w:szCs w:val="24"/>
                <w:lang w:val="lt-LT" w:eastAsia="lt-LT"/>
              </w:rPr>
            </w:pPr>
            <w:r w:rsidRPr="00F01369">
              <w:rPr>
                <w:rFonts w:ascii="Times New Roman" w:hAnsi="Times New Roman"/>
                <w:sz w:val="24"/>
                <w:szCs w:val="24"/>
                <w:lang w:val="lt-LT" w:eastAsia="lt-LT"/>
              </w:rPr>
              <w:t xml:space="preserve">„Sekstetas“ –  groteskiškas spektaklis-koncertas pagal </w:t>
            </w:r>
            <w:proofErr w:type="spellStart"/>
            <w:r w:rsidRPr="00F01369">
              <w:rPr>
                <w:rFonts w:ascii="Times New Roman" w:hAnsi="Times New Roman"/>
                <w:sz w:val="24"/>
                <w:szCs w:val="24"/>
                <w:lang w:val="lt-LT" w:eastAsia="lt-LT"/>
              </w:rPr>
              <w:t>Jean</w:t>
            </w:r>
            <w:proofErr w:type="spellEnd"/>
            <w:r w:rsidRPr="00F01369">
              <w:rPr>
                <w:rFonts w:ascii="Times New Roman" w:hAnsi="Times New Roman"/>
                <w:sz w:val="24"/>
                <w:szCs w:val="24"/>
                <w:lang w:val="lt-LT" w:eastAsia="lt-LT"/>
              </w:rPr>
              <w:t xml:space="preserve"> </w:t>
            </w:r>
            <w:proofErr w:type="spellStart"/>
            <w:r w:rsidRPr="00F01369">
              <w:rPr>
                <w:rFonts w:ascii="Times New Roman" w:hAnsi="Times New Roman"/>
                <w:sz w:val="24"/>
                <w:szCs w:val="24"/>
                <w:lang w:val="lt-LT" w:eastAsia="lt-LT"/>
              </w:rPr>
              <w:t>Anouilh</w:t>
            </w:r>
            <w:proofErr w:type="spellEnd"/>
            <w:r w:rsidRPr="00F01369">
              <w:rPr>
                <w:rFonts w:ascii="Times New Roman" w:hAnsi="Times New Roman"/>
                <w:sz w:val="24"/>
                <w:szCs w:val="24"/>
                <w:lang w:val="lt-LT" w:eastAsia="lt-LT"/>
              </w:rPr>
              <w:t xml:space="preserve"> pjesę „Orkestras“.</w:t>
            </w:r>
            <w:r>
              <w:rPr>
                <w:rFonts w:ascii="Times New Roman" w:hAnsi="Times New Roman"/>
                <w:sz w:val="24"/>
                <w:szCs w:val="24"/>
                <w:lang w:val="lt-LT" w:eastAsia="lt-LT"/>
              </w:rPr>
              <w:t xml:space="preserve"> </w:t>
            </w:r>
            <w:r w:rsidRPr="00F01369">
              <w:rPr>
                <w:rFonts w:ascii="Times New Roman" w:hAnsi="Times New Roman"/>
                <w:sz w:val="24"/>
                <w:szCs w:val="24"/>
                <w:lang w:val="lt-LT" w:eastAsia="lt-LT"/>
              </w:rPr>
              <w:t>Šešių moterų ir vieno pianisto koncertas netikėtai virsta jų tarpusavio santykių aiškinimosi vieta, o žiūrovai tampa spektaklio veikėjais! Veiksmas vyksta jaukioje sanatorijos kavinėje, kur lankytojai ateina pasiklausyti gražiai stilingai interpretuotų retro stiliaus kūrinių, ir net neįsivaizduoja, kas jų laukia šito „Šou“ metu.</w:t>
            </w:r>
            <w:r>
              <w:rPr>
                <w:rFonts w:ascii="Times New Roman" w:hAnsi="Times New Roman"/>
                <w:sz w:val="24"/>
                <w:szCs w:val="24"/>
                <w:lang w:val="lt-LT" w:eastAsia="lt-LT"/>
              </w:rPr>
              <w:t xml:space="preserve"> </w:t>
            </w:r>
            <w:r w:rsidRPr="00F01369">
              <w:rPr>
                <w:rFonts w:ascii="Times New Roman" w:hAnsi="Times New Roman"/>
                <w:sz w:val="24"/>
                <w:szCs w:val="24"/>
                <w:lang w:val="lt-LT" w:eastAsia="lt-LT"/>
              </w:rPr>
              <w:t>Žiūrovai turės galimybę ne tik pasiklausyti retro dainų, bet ir gauti neapsakomai didelę juoko dozę.</w:t>
            </w:r>
          </w:p>
          <w:p w:rsidR="00F01369" w:rsidRPr="00F01369" w:rsidRDefault="00F01369" w:rsidP="00F01369">
            <w:pPr>
              <w:spacing w:after="0" w:line="240" w:lineRule="auto"/>
              <w:rPr>
                <w:rFonts w:ascii="Times New Roman" w:hAnsi="Times New Roman"/>
                <w:sz w:val="24"/>
                <w:szCs w:val="24"/>
                <w:lang w:val="lt-LT" w:eastAsia="lt-LT"/>
              </w:rPr>
            </w:pPr>
            <w:r w:rsidRPr="00F01369">
              <w:rPr>
                <w:rFonts w:ascii="Times New Roman" w:hAnsi="Times New Roman"/>
                <w:sz w:val="24"/>
                <w:szCs w:val="24"/>
                <w:lang w:val="lt-LT" w:eastAsia="lt-LT"/>
              </w:rPr>
              <w:t>Spektaklio režisierė </w:t>
            </w:r>
            <w:proofErr w:type="spellStart"/>
            <w:r w:rsidRPr="00F01369">
              <w:rPr>
                <w:rFonts w:ascii="Times New Roman" w:hAnsi="Times New Roman"/>
                <w:sz w:val="24"/>
                <w:szCs w:val="24"/>
                <w:lang w:val="lt-LT" w:eastAsia="lt-LT"/>
              </w:rPr>
              <w:t>Všį</w:t>
            </w:r>
            <w:proofErr w:type="spellEnd"/>
            <w:r w:rsidRPr="00F01369">
              <w:rPr>
                <w:rFonts w:ascii="Times New Roman" w:hAnsi="Times New Roman"/>
                <w:sz w:val="24"/>
                <w:szCs w:val="24"/>
                <w:lang w:val="lt-LT" w:eastAsia="lt-LT"/>
              </w:rPr>
              <w:t xml:space="preserve"> „Teatras Cezario grupė“ rezidentė aktorė Brigita </w:t>
            </w:r>
            <w:proofErr w:type="spellStart"/>
            <w:r w:rsidRPr="00F01369">
              <w:rPr>
                <w:rFonts w:ascii="Times New Roman" w:hAnsi="Times New Roman"/>
                <w:sz w:val="24"/>
                <w:szCs w:val="24"/>
                <w:lang w:val="lt-LT" w:eastAsia="lt-LT"/>
              </w:rPr>
              <w:t>Arsobaitė</w:t>
            </w:r>
            <w:proofErr w:type="spellEnd"/>
            <w:r w:rsidRPr="00F01369">
              <w:rPr>
                <w:rFonts w:ascii="Times New Roman" w:hAnsi="Times New Roman"/>
                <w:sz w:val="24"/>
                <w:szCs w:val="24"/>
                <w:lang w:val="lt-LT" w:eastAsia="lt-LT"/>
              </w:rPr>
              <w:t xml:space="preserve"> </w:t>
            </w:r>
            <w:proofErr w:type="spellStart"/>
            <w:r w:rsidRPr="00F01369">
              <w:rPr>
                <w:rFonts w:ascii="Times New Roman" w:hAnsi="Times New Roman"/>
                <w:sz w:val="24"/>
                <w:szCs w:val="24"/>
                <w:lang w:val="lt-LT" w:eastAsia="lt-LT"/>
              </w:rPr>
              <w:t>Dalgėdė</w:t>
            </w:r>
            <w:proofErr w:type="spellEnd"/>
            <w:r w:rsidRPr="00F01369">
              <w:rPr>
                <w:rFonts w:ascii="Times New Roman" w:hAnsi="Times New Roman"/>
                <w:sz w:val="24"/>
                <w:szCs w:val="24"/>
                <w:lang w:val="lt-LT" w:eastAsia="lt-LT"/>
              </w:rPr>
              <w:t>.</w:t>
            </w:r>
          </w:p>
          <w:p w:rsidR="00F01369" w:rsidRPr="00F01369" w:rsidRDefault="00F01369" w:rsidP="00F01369">
            <w:pPr>
              <w:spacing w:after="0" w:line="240" w:lineRule="auto"/>
              <w:rPr>
                <w:rFonts w:ascii="Times New Roman" w:hAnsi="Times New Roman"/>
                <w:sz w:val="24"/>
                <w:szCs w:val="24"/>
                <w:lang w:val="lt-LT" w:eastAsia="lt-LT"/>
              </w:rPr>
            </w:pPr>
            <w:r w:rsidRPr="00F01369">
              <w:rPr>
                <w:rFonts w:ascii="Times New Roman" w:hAnsi="Times New Roman"/>
                <w:sz w:val="24"/>
                <w:szCs w:val="24"/>
                <w:lang w:val="lt-LT" w:eastAsia="lt-LT"/>
              </w:rPr>
              <w:t xml:space="preserve">Vaidina muzikinio teatro aktoriai: Miglė </w:t>
            </w:r>
            <w:proofErr w:type="spellStart"/>
            <w:r w:rsidRPr="00F01369">
              <w:rPr>
                <w:rFonts w:ascii="Times New Roman" w:hAnsi="Times New Roman"/>
                <w:sz w:val="24"/>
                <w:szCs w:val="24"/>
                <w:lang w:val="lt-LT" w:eastAsia="lt-LT"/>
              </w:rPr>
              <w:t>Pivoriūnaitė</w:t>
            </w:r>
            <w:proofErr w:type="spellEnd"/>
            <w:r w:rsidRPr="00F01369">
              <w:rPr>
                <w:rFonts w:ascii="Times New Roman" w:hAnsi="Times New Roman"/>
                <w:sz w:val="24"/>
                <w:szCs w:val="24"/>
                <w:lang w:val="lt-LT" w:eastAsia="lt-LT"/>
              </w:rPr>
              <w:t xml:space="preserve">, Viktorija </w:t>
            </w:r>
            <w:proofErr w:type="spellStart"/>
            <w:r w:rsidRPr="00F01369">
              <w:rPr>
                <w:rFonts w:ascii="Times New Roman" w:hAnsi="Times New Roman"/>
                <w:sz w:val="24"/>
                <w:szCs w:val="24"/>
                <w:lang w:val="lt-LT" w:eastAsia="lt-LT"/>
              </w:rPr>
              <w:t>Jaševskaja</w:t>
            </w:r>
            <w:proofErr w:type="spellEnd"/>
            <w:r w:rsidRPr="00F01369">
              <w:rPr>
                <w:rFonts w:ascii="Times New Roman" w:hAnsi="Times New Roman"/>
                <w:sz w:val="24"/>
                <w:szCs w:val="24"/>
                <w:lang w:val="lt-LT" w:eastAsia="lt-LT"/>
              </w:rPr>
              <w:t xml:space="preserve">, Ugnė Mikalajūnaitė, Vaiva </w:t>
            </w:r>
            <w:proofErr w:type="spellStart"/>
            <w:r w:rsidRPr="00F01369">
              <w:rPr>
                <w:rFonts w:ascii="Times New Roman" w:hAnsi="Times New Roman"/>
                <w:sz w:val="24"/>
                <w:szCs w:val="24"/>
                <w:lang w:val="lt-LT" w:eastAsia="lt-LT"/>
              </w:rPr>
              <w:t>Kalinauskaitė</w:t>
            </w:r>
            <w:proofErr w:type="spellEnd"/>
            <w:r w:rsidRPr="00F01369">
              <w:rPr>
                <w:rFonts w:ascii="Times New Roman" w:hAnsi="Times New Roman"/>
                <w:sz w:val="24"/>
                <w:szCs w:val="24"/>
                <w:lang w:val="lt-LT" w:eastAsia="lt-LT"/>
              </w:rPr>
              <w:t xml:space="preserve"> </w:t>
            </w:r>
            <w:proofErr w:type="spellStart"/>
            <w:r w:rsidRPr="00F01369">
              <w:rPr>
                <w:rFonts w:ascii="Times New Roman" w:hAnsi="Times New Roman"/>
                <w:sz w:val="24"/>
                <w:szCs w:val="24"/>
                <w:lang w:val="lt-LT" w:eastAsia="lt-LT"/>
              </w:rPr>
              <w:t>Lakštauskienė</w:t>
            </w:r>
            <w:proofErr w:type="spellEnd"/>
            <w:r w:rsidRPr="00F01369">
              <w:rPr>
                <w:rFonts w:ascii="Times New Roman" w:hAnsi="Times New Roman"/>
                <w:sz w:val="24"/>
                <w:szCs w:val="24"/>
                <w:lang w:val="lt-LT" w:eastAsia="lt-LT"/>
              </w:rPr>
              <w:t xml:space="preserve">, Eliza </w:t>
            </w:r>
            <w:proofErr w:type="spellStart"/>
            <w:r w:rsidRPr="00F01369">
              <w:rPr>
                <w:rFonts w:ascii="Times New Roman" w:hAnsi="Times New Roman"/>
                <w:sz w:val="24"/>
                <w:szCs w:val="24"/>
                <w:lang w:val="lt-LT" w:eastAsia="lt-LT"/>
              </w:rPr>
              <w:t>Bondarenko</w:t>
            </w:r>
            <w:proofErr w:type="spellEnd"/>
            <w:r w:rsidRPr="00F01369">
              <w:rPr>
                <w:rFonts w:ascii="Times New Roman" w:hAnsi="Times New Roman"/>
                <w:sz w:val="24"/>
                <w:szCs w:val="24"/>
                <w:lang w:val="lt-LT" w:eastAsia="lt-LT"/>
              </w:rPr>
              <w:t xml:space="preserve">, </w:t>
            </w:r>
            <w:proofErr w:type="spellStart"/>
            <w:r w:rsidRPr="00F01369">
              <w:rPr>
                <w:rFonts w:ascii="Times New Roman" w:hAnsi="Times New Roman"/>
                <w:sz w:val="24"/>
                <w:szCs w:val="24"/>
                <w:lang w:val="lt-LT" w:eastAsia="lt-LT"/>
              </w:rPr>
              <w:t>Jekaterina</w:t>
            </w:r>
            <w:proofErr w:type="spellEnd"/>
            <w:r w:rsidRPr="00F01369">
              <w:rPr>
                <w:rFonts w:ascii="Times New Roman" w:hAnsi="Times New Roman"/>
                <w:sz w:val="24"/>
                <w:szCs w:val="24"/>
                <w:lang w:val="lt-LT" w:eastAsia="lt-LT"/>
              </w:rPr>
              <w:t xml:space="preserve"> Kotryna </w:t>
            </w:r>
            <w:proofErr w:type="spellStart"/>
            <w:r w:rsidRPr="00F01369">
              <w:rPr>
                <w:rFonts w:ascii="Times New Roman" w:hAnsi="Times New Roman"/>
                <w:sz w:val="24"/>
                <w:szCs w:val="24"/>
                <w:lang w:val="lt-LT" w:eastAsia="lt-LT"/>
              </w:rPr>
              <w:t>Chruškova</w:t>
            </w:r>
            <w:proofErr w:type="spellEnd"/>
            <w:r w:rsidRPr="00F01369">
              <w:rPr>
                <w:rFonts w:ascii="Times New Roman" w:hAnsi="Times New Roman"/>
                <w:sz w:val="24"/>
                <w:szCs w:val="24"/>
                <w:lang w:val="lt-LT" w:eastAsia="lt-LT"/>
              </w:rPr>
              <w:t xml:space="preserve">, </w:t>
            </w:r>
            <w:proofErr w:type="spellStart"/>
            <w:r w:rsidRPr="00F01369">
              <w:rPr>
                <w:rFonts w:ascii="Times New Roman" w:hAnsi="Times New Roman"/>
                <w:sz w:val="24"/>
                <w:szCs w:val="24"/>
                <w:lang w:val="lt-LT" w:eastAsia="lt-LT"/>
              </w:rPr>
              <w:t>Konstantin</w:t>
            </w:r>
            <w:proofErr w:type="spellEnd"/>
            <w:r w:rsidRPr="00F01369">
              <w:rPr>
                <w:rFonts w:ascii="Times New Roman" w:hAnsi="Times New Roman"/>
                <w:sz w:val="24"/>
                <w:szCs w:val="24"/>
                <w:lang w:val="lt-LT" w:eastAsia="lt-LT"/>
              </w:rPr>
              <w:t xml:space="preserve"> </w:t>
            </w:r>
            <w:proofErr w:type="spellStart"/>
            <w:r w:rsidRPr="00F01369">
              <w:rPr>
                <w:rFonts w:ascii="Times New Roman" w:hAnsi="Times New Roman"/>
                <w:sz w:val="24"/>
                <w:szCs w:val="24"/>
                <w:lang w:val="lt-LT" w:eastAsia="lt-LT"/>
              </w:rPr>
              <w:t>Novopolskij</w:t>
            </w:r>
            <w:proofErr w:type="spellEnd"/>
            <w:r w:rsidRPr="00F01369">
              <w:rPr>
                <w:rFonts w:ascii="Times New Roman" w:hAnsi="Times New Roman"/>
                <w:sz w:val="24"/>
                <w:szCs w:val="24"/>
                <w:lang w:val="lt-LT" w:eastAsia="lt-LT"/>
              </w:rPr>
              <w:t>.</w:t>
            </w:r>
          </w:p>
          <w:p w:rsidR="00F01369" w:rsidRPr="00F01369" w:rsidRDefault="00F01369" w:rsidP="00F01369">
            <w:pPr>
              <w:spacing w:after="0" w:line="240" w:lineRule="auto"/>
              <w:rPr>
                <w:rFonts w:ascii="Times New Roman" w:hAnsi="Times New Roman"/>
                <w:sz w:val="24"/>
                <w:szCs w:val="24"/>
                <w:lang w:val="lt-LT" w:eastAsia="lt-LT"/>
              </w:rPr>
            </w:pPr>
            <w:r w:rsidRPr="00F01369">
              <w:rPr>
                <w:rFonts w:ascii="Times New Roman" w:hAnsi="Times New Roman"/>
                <w:i/>
                <w:iCs/>
                <w:sz w:val="24"/>
                <w:szCs w:val="24"/>
                <w:lang w:val="lt-LT" w:eastAsia="lt-LT"/>
              </w:rPr>
              <w:t xml:space="preserve">Bilietai </w:t>
            </w:r>
            <w:proofErr w:type="spellStart"/>
            <w:r w:rsidRPr="00F01369">
              <w:rPr>
                <w:rFonts w:ascii="Times New Roman" w:hAnsi="Times New Roman"/>
                <w:i/>
                <w:iCs/>
                <w:sz w:val="24"/>
                <w:szCs w:val="24"/>
                <w:lang w:val="lt-LT" w:eastAsia="lt-LT"/>
              </w:rPr>
              <w:t>Tiketoje</w:t>
            </w:r>
            <w:proofErr w:type="spellEnd"/>
            <w:r w:rsidRPr="00F01369">
              <w:rPr>
                <w:rFonts w:ascii="Times New Roman" w:hAnsi="Times New Roman"/>
                <w:i/>
                <w:iCs/>
                <w:sz w:val="24"/>
                <w:szCs w:val="24"/>
                <w:lang w:val="lt-LT" w:eastAsia="lt-LT"/>
              </w:rPr>
              <w:t xml:space="preserve"> ir A</w:t>
            </w:r>
            <w:r>
              <w:rPr>
                <w:rFonts w:ascii="Times New Roman" w:hAnsi="Times New Roman"/>
                <w:i/>
                <w:iCs/>
                <w:sz w:val="24"/>
                <w:szCs w:val="24"/>
                <w:lang w:val="lt-LT" w:eastAsia="lt-LT"/>
              </w:rPr>
              <w:t xml:space="preserve">nykščių kultūros centro kasoje </w:t>
            </w:r>
          </w:p>
          <w:p w:rsidR="00666CD2" w:rsidRPr="005D2E1A" w:rsidRDefault="00F01369" w:rsidP="00666CD2">
            <w:pPr>
              <w:spacing w:after="0" w:line="240" w:lineRule="auto"/>
              <w:rPr>
                <w:rFonts w:ascii="Times New Roman" w:hAnsi="Times New Roman"/>
                <w:sz w:val="24"/>
                <w:szCs w:val="24"/>
                <w:lang w:val="lt-LT" w:eastAsia="lt-LT"/>
              </w:rPr>
            </w:pPr>
            <w:r w:rsidRPr="00F01369">
              <w:rPr>
                <w:rFonts w:ascii="Times New Roman" w:hAnsi="Times New Roman"/>
                <w:i/>
                <w:iCs/>
                <w:sz w:val="24"/>
                <w:szCs w:val="24"/>
                <w:lang w:val="lt-LT" w:eastAsia="lt-LT"/>
              </w:rPr>
              <w:t>Bilieto kaina 5 eurai</w:t>
            </w:r>
          </w:p>
        </w:tc>
      </w:tr>
      <w:tr w:rsidR="00F01369" w:rsidRPr="00F01369" w:rsidTr="00D6416A">
        <w:trPr>
          <w:trHeight w:val="610"/>
        </w:trPr>
        <w:tc>
          <w:tcPr>
            <w:tcW w:w="916" w:type="dxa"/>
          </w:tcPr>
          <w:p w:rsidR="00F01369" w:rsidRDefault="00F01369" w:rsidP="00D82944">
            <w:pPr>
              <w:spacing w:after="0" w:line="240" w:lineRule="auto"/>
              <w:rPr>
                <w:rFonts w:ascii="Times New Roman" w:hAnsi="Times New Roman"/>
                <w:sz w:val="24"/>
                <w:szCs w:val="24"/>
                <w:lang w:val="lt-LT"/>
              </w:rPr>
            </w:pPr>
            <w:r>
              <w:rPr>
                <w:rFonts w:ascii="Times New Roman" w:hAnsi="Times New Roman"/>
                <w:sz w:val="24"/>
                <w:szCs w:val="24"/>
                <w:lang w:val="lt-LT"/>
              </w:rPr>
              <w:t>07.06</w:t>
            </w:r>
          </w:p>
        </w:tc>
        <w:tc>
          <w:tcPr>
            <w:tcW w:w="1418" w:type="dxa"/>
          </w:tcPr>
          <w:p w:rsidR="00F01369" w:rsidRDefault="00F01369" w:rsidP="00D82944">
            <w:pPr>
              <w:spacing w:after="0" w:line="240" w:lineRule="auto"/>
              <w:rPr>
                <w:rFonts w:ascii="Times New Roman" w:hAnsi="Times New Roman"/>
                <w:sz w:val="24"/>
                <w:szCs w:val="24"/>
                <w:lang w:val="lt-LT"/>
              </w:rPr>
            </w:pPr>
          </w:p>
          <w:p w:rsidR="00F01369" w:rsidRDefault="00F01369" w:rsidP="00D82944">
            <w:pPr>
              <w:spacing w:after="0" w:line="240" w:lineRule="auto"/>
              <w:rPr>
                <w:rFonts w:ascii="Times New Roman" w:hAnsi="Times New Roman"/>
                <w:sz w:val="24"/>
                <w:szCs w:val="24"/>
                <w:lang w:val="lt-LT"/>
              </w:rPr>
            </w:pPr>
            <w:r>
              <w:rPr>
                <w:rFonts w:ascii="Times New Roman" w:hAnsi="Times New Roman"/>
                <w:sz w:val="24"/>
                <w:szCs w:val="24"/>
                <w:lang w:val="lt-LT"/>
              </w:rPr>
              <w:t>12.00</w:t>
            </w:r>
          </w:p>
          <w:p w:rsidR="00F01369" w:rsidRDefault="00F01369" w:rsidP="00D82944">
            <w:pPr>
              <w:spacing w:after="0" w:line="240" w:lineRule="auto"/>
              <w:rPr>
                <w:rFonts w:ascii="Times New Roman" w:hAnsi="Times New Roman"/>
                <w:sz w:val="24"/>
                <w:szCs w:val="24"/>
                <w:lang w:val="lt-LT"/>
              </w:rPr>
            </w:pPr>
          </w:p>
          <w:p w:rsidR="00F01369" w:rsidRDefault="00F01369" w:rsidP="00D82944">
            <w:pPr>
              <w:spacing w:after="0" w:line="240" w:lineRule="auto"/>
              <w:rPr>
                <w:rFonts w:ascii="Times New Roman" w:hAnsi="Times New Roman"/>
                <w:sz w:val="24"/>
                <w:szCs w:val="24"/>
                <w:lang w:val="lt-LT"/>
              </w:rPr>
            </w:pPr>
          </w:p>
          <w:p w:rsidR="00F01369" w:rsidRDefault="00F01369" w:rsidP="00D82944">
            <w:pPr>
              <w:spacing w:after="0" w:line="240" w:lineRule="auto"/>
              <w:rPr>
                <w:rFonts w:ascii="Times New Roman" w:hAnsi="Times New Roman"/>
                <w:sz w:val="24"/>
                <w:szCs w:val="24"/>
                <w:lang w:val="lt-LT"/>
              </w:rPr>
            </w:pPr>
            <w:r>
              <w:rPr>
                <w:rFonts w:ascii="Times New Roman" w:hAnsi="Times New Roman"/>
                <w:sz w:val="24"/>
                <w:szCs w:val="24"/>
                <w:lang w:val="lt-LT"/>
              </w:rPr>
              <w:t>20.00</w:t>
            </w:r>
          </w:p>
          <w:p w:rsidR="0024670B" w:rsidRDefault="0024670B" w:rsidP="00D82944">
            <w:pPr>
              <w:spacing w:after="0" w:line="240" w:lineRule="auto"/>
              <w:rPr>
                <w:rFonts w:ascii="Times New Roman" w:hAnsi="Times New Roman"/>
                <w:sz w:val="24"/>
                <w:szCs w:val="24"/>
                <w:lang w:val="lt-LT"/>
              </w:rPr>
            </w:pPr>
          </w:p>
          <w:p w:rsidR="0024670B" w:rsidRDefault="0024670B" w:rsidP="00D82944">
            <w:pPr>
              <w:spacing w:after="0" w:line="240" w:lineRule="auto"/>
              <w:rPr>
                <w:rFonts w:ascii="Times New Roman" w:hAnsi="Times New Roman"/>
                <w:sz w:val="24"/>
                <w:szCs w:val="24"/>
                <w:lang w:val="lt-LT"/>
              </w:rPr>
            </w:pPr>
            <w:r>
              <w:rPr>
                <w:rFonts w:ascii="Times New Roman" w:hAnsi="Times New Roman"/>
                <w:sz w:val="24"/>
                <w:szCs w:val="24"/>
                <w:lang w:val="lt-LT"/>
              </w:rPr>
              <w:t>21.00</w:t>
            </w:r>
          </w:p>
        </w:tc>
        <w:tc>
          <w:tcPr>
            <w:tcW w:w="4819" w:type="dxa"/>
          </w:tcPr>
          <w:p w:rsidR="00F01369" w:rsidRDefault="00F01369" w:rsidP="00F01369">
            <w:pPr>
              <w:spacing w:after="0"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Liepos 6 skirti renginiai:</w:t>
            </w:r>
          </w:p>
          <w:p w:rsidR="00F01369" w:rsidRDefault="00F01369" w:rsidP="00F01369">
            <w:pPr>
              <w:spacing w:after="0"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Valstybinės vėliavos pakėlimo ceremonija. Akcija „Sodai Lietuvai“</w:t>
            </w:r>
          </w:p>
          <w:p w:rsidR="00F01369" w:rsidRDefault="00F01369" w:rsidP="00F01369">
            <w:pPr>
              <w:spacing w:after="0" w:line="240" w:lineRule="auto"/>
              <w:outlineLvl w:val="0"/>
              <w:rPr>
                <w:rFonts w:ascii="Times New Roman" w:hAnsi="Times New Roman"/>
                <w:bCs/>
                <w:kern w:val="36"/>
                <w:sz w:val="24"/>
                <w:szCs w:val="24"/>
                <w:lang w:val="lt-LT" w:eastAsia="lt-LT"/>
              </w:rPr>
            </w:pPr>
          </w:p>
          <w:p w:rsidR="00F01369" w:rsidRDefault="00F01369" w:rsidP="00F01369">
            <w:pPr>
              <w:spacing w:after="0"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Muzikos grupių „Išjunk šviesą“ (Vilnius) ir „Kely“ (Anykščiai) koncertas</w:t>
            </w:r>
          </w:p>
          <w:p w:rsidR="0024670B" w:rsidRPr="00F01369" w:rsidRDefault="0024670B" w:rsidP="00F01369">
            <w:pPr>
              <w:spacing w:after="0" w:line="240" w:lineRule="auto"/>
              <w:outlineLvl w:val="0"/>
              <w:rPr>
                <w:rFonts w:ascii="Times New Roman" w:hAnsi="Times New Roman"/>
                <w:bCs/>
                <w:kern w:val="36"/>
                <w:sz w:val="24"/>
                <w:szCs w:val="24"/>
                <w:lang w:val="lt-LT" w:eastAsia="lt-LT"/>
              </w:rPr>
            </w:pPr>
            <w:r>
              <w:rPr>
                <w:rFonts w:ascii="Times New Roman" w:hAnsi="Times New Roman"/>
                <w:bCs/>
                <w:kern w:val="36"/>
                <w:sz w:val="24"/>
                <w:szCs w:val="24"/>
                <w:lang w:val="lt-LT" w:eastAsia="lt-LT"/>
              </w:rPr>
              <w:t>Visuotinis „Tautiškos giesmės“ giedojimas. Koncerto tęsinys</w:t>
            </w:r>
          </w:p>
        </w:tc>
        <w:tc>
          <w:tcPr>
            <w:tcW w:w="1985" w:type="dxa"/>
          </w:tcPr>
          <w:p w:rsidR="00F01369" w:rsidRDefault="00F01369" w:rsidP="00D82944">
            <w:pPr>
              <w:spacing w:after="0" w:line="240" w:lineRule="auto"/>
              <w:rPr>
                <w:rFonts w:ascii="Times New Roman" w:hAnsi="Times New Roman"/>
                <w:sz w:val="24"/>
                <w:szCs w:val="24"/>
                <w:lang w:val="lt-LT"/>
              </w:rPr>
            </w:pPr>
          </w:p>
          <w:p w:rsidR="00F01369" w:rsidRDefault="00F01369"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Prie paminklo Laisvei, </w:t>
            </w:r>
          </w:p>
          <w:p w:rsidR="00F01369" w:rsidRDefault="00F01369" w:rsidP="00F01369">
            <w:pPr>
              <w:spacing w:after="0" w:line="240" w:lineRule="auto"/>
              <w:rPr>
                <w:rFonts w:ascii="Times New Roman" w:hAnsi="Times New Roman"/>
                <w:sz w:val="24"/>
                <w:szCs w:val="24"/>
                <w:lang w:val="lt-LT"/>
              </w:rPr>
            </w:pPr>
            <w:r w:rsidRPr="00F01369">
              <w:rPr>
                <w:rFonts w:ascii="Times New Roman" w:hAnsi="Times New Roman"/>
                <w:sz w:val="24"/>
                <w:szCs w:val="24"/>
                <w:lang w:val="lt-LT"/>
              </w:rPr>
              <w:t>A.</w:t>
            </w:r>
            <w:r>
              <w:rPr>
                <w:rFonts w:ascii="Times New Roman" w:hAnsi="Times New Roman"/>
                <w:sz w:val="24"/>
                <w:szCs w:val="24"/>
                <w:lang w:val="lt-LT"/>
              </w:rPr>
              <w:t xml:space="preserve"> </w:t>
            </w:r>
            <w:r w:rsidRPr="00F01369">
              <w:rPr>
                <w:rFonts w:ascii="Times New Roman" w:hAnsi="Times New Roman"/>
                <w:sz w:val="24"/>
                <w:szCs w:val="24"/>
                <w:lang w:val="lt-LT"/>
              </w:rPr>
              <w:t>Baranausko a.</w:t>
            </w:r>
          </w:p>
          <w:p w:rsidR="00F01369" w:rsidRPr="00F01369" w:rsidRDefault="00F01369" w:rsidP="00F01369">
            <w:pPr>
              <w:spacing w:after="0" w:line="240" w:lineRule="auto"/>
              <w:rPr>
                <w:rFonts w:ascii="Times New Roman" w:hAnsi="Times New Roman"/>
                <w:sz w:val="24"/>
                <w:szCs w:val="24"/>
                <w:lang w:val="lt-LT"/>
              </w:rPr>
            </w:pPr>
            <w:r>
              <w:rPr>
                <w:rFonts w:ascii="Times New Roman" w:hAnsi="Times New Roman"/>
                <w:sz w:val="24"/>
                <w:szCs w:val="24"/>
                <w:lang w:val="lt-LT"/>
              </w:rPr>
              <w:t>Prie AKC</w:t>
            </w:r>
          </w:p>
          <w:p w:rsidR="00F01369" w:rsidRPr="00F01369" w:rsidRDefault="00F01369" w:rsidP="00F01369">
            <w:pPr>
              <w:rPr>
                <w:lang w:val="lt-LT"/>
              </w:rPr>
            </w:pPr>
          </w:p>
        </w:tc>
        <w:tc>
          <w:tcPr>
            <w:tcW w:w="4614" w:type="dxa"/>
          </w:tcPr>
          <w:p w:rsidR="00F01369" w:rsidRPr="00F01369" w:rsidRDefault="00F01369" w:rsidP="00F01369">
            <w:pPr>
              <w:spacing w:after="0" w:line="240" w:lineRule="auto"/>
              <w:rPr>
                <w:rFonts w:ascii="Times New Roman" w:hAnsi="Times New Roman"/>
                <w:sz w:val="24"/>
                <w:szCs w:val="24"/>
                <w:lang w:val="lt-LT" w:eastAsia="lt-LT"/>
              </w:rPr>
            </w:pPr>
          </w:p>
        </w:tc>
      </w:tr>
      <w:tr w:rsidR="00666CD2" w:rsidRPr="00FC549F" w:rsidTr="00D6416A">
        <w:trPr>
          <w:trHeight w:val="808"/>
        </w:trPr>
        <w:tc>
          <w:tcPr>
            <w:tcW w:w="916" w:type="dxa"/>
          </w:tcPr>
          <w:p w:rsidR="00666CD2" w:rsidRDefault="00666CD2" w:rsidP="00D82944">
            <w:pPr>
              <w:pStyle w:val="Pagrindinistekstas"/>
              <w:spacing w:after="200"/>
              <w:rPr>
                <w:sz w:val="24"/>
                <w:szCs w:val="24"/>
                <w:lang w:val="lt-LT"/>
              </w:rPr>
            </w:pPr>
            <w:r>
              <w:rPr>
                <w:sz w:val="24"/>
                <w:szCs w:val="24"/>
                <w:lang w:val="lt-LT"/>
              </w:rPr>
              <w:lastRenderedPageBreak/>
              <w:t>07.06</w:t>
            </w:r>
          </w:p>
        </w:tc>
        <w:tc>
          <w:tcPr>
            <w:tcW w:w="1418"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20.30</w:t>
            </w:r>
          </w:p>
        </w:tc>
        <w:tc>
          <w:tcPr>
            <w:tcW w:w="4819" w:type="dxa"/>
          </w:tcPr>
          <w:p w:rsidR="00666CD2" w:rsidRDefault="00666CD2" w:rsidP="003A13E4">
            <w:pPr>
              <w:spacing w:after="0" w:line="240" w:lineRule="auto"/>
              <w:rPr>
                <w:rFonts w:ascii="Times New Roman" w:hAnsi="Times New Roman"/>
                <w:sz w:val="24"/>
                <w:szCs w:val="24"/>
                <w:lang w:val="lt-LT"/>
              </w:rPr>
            </w:pPr>
            <w:r>
              <w:rPr>
                <w:rFonts w:ascii="Times New Roman" w:hAnsi="Times New Roman"/>
                <w:sz w:val="24"/>
                <w:szCs w:val="24"/>
                <w:lang w:val="lt-LT"/>
              </w:rPr>
              <w:t>Tradicinis vakaras</w:t>
            </w:r>
            <w:r w:rsidR="00F01369">
              <w:rPr>
                <w:rFonts w:ascii="Times New Roman" w:hAnsi="Times New Roman"/>
                <w:sz w:val="24"/>
                <w:szCs w:val="24"/>
                <w:lang w:val="lt-LT"/>
              </w:rPr>
              <w:t xml:space="preserve"> </w:t>
            </w:r>
            <w:r>
              <w:rPr>
                <w:rFonts w:ascii="Times New Roman" w:hAnsi="Times New Roman"/>
                <w:sz w:val="24"/>
                <w:szCs w:val="24"/>
                <w:lang w:val="lt-LT"/>
              </w:rPr>
              <w:t>- pilietinė akcija „Čia skamba dainos lietuvaičių“ (tautiškos giesmės giedojimas)</w:t>
            </w:r>
          </w:p>
        </w:tc>
        <w:tc>
          <w:tcPr>
            <w:tcW w:w="1985" w:type="dxa"/>
          </w:tcPr>
          <w:p w:rsidR="00271F97"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Kavarsko sk.</w:t>
            </w:r>
          </w:p>
        </w:tc>
        <w:tc>
          <w:tcPr>
            <w:tcW w:w="4614" w:type="dxa"/>
          </w:tcPr>
          <w:p w:rsidR="00666CD2" w:rsidRDefault="00666CD2" w:rsidP="00271F97">
            <w:pPr>
              <w:spacing w:after="0" w:line="240" w:lineRule="auto"/>
              <w:rPr>
                <w:rFonts w:ascii="Times New Roman" w:hAnsi="Times New Roman"/>
                <w:sz w:val="24"/>
                <w:szCs w:val="24"/>
                <w:lang w:val="lt-LT"/>
              </w:rPr>
            </w:pPr>
            <w:r>
              <w:rPr>
                <w:rFonts w:ascii="Times New Roman" w:hAnsi="Times New Roman"/>
                <w:sz w:val="24"/>
                <w:szCs w:val="24"/>
                <w:lang w:val="lt-LT"/>
              </w:rPr>
              <w:t>Dalyvau</w:t>
            </w:r>
            <w:r w:rsidR="00F01369">
              <w:rPr>
                <w:rFonts w:ascii="Times New Roman" w:hAnsi="Times New Roman"/>
                <w:sz w:val="24"/>
                <w:szCs w:val="24"/>
                <w:lang w:val="lt-LT"/>
              </w:rPr>
              <w:t>ja Kavarsko sk. mėgėjų</w:t>
            </w:r>
            <w:r w:rsidR="00271F97">
              <w:rPr>
                <w:rFonts w:ascii="Times New Roman" w:hAnsi="Times New Roman"/>
                <w:sz w:val="24"/>
                <w:szCs w:val="24"/>
                <w:lang w:val="lt-LT"/>
              </w:rPr>
              <w:t xml:space="preserve"> meno </w:t>
            </w:r>
            <w:r w:rsidR="00F01369">
              <w:rPr>
                <w:rFonts w:ascii="Times New Roman" w:hAnsi="Times New Roman"/>
                <w:sz w:val="24"/>
                <w:szCs w:val="24"/>
                <w:lang w:val="lt-LT"/>
              </w:rPr>
              <w:t xml:space="preserve"> kolektyvai</w:t>
            </w:r>
            <w:r>
              <w:rPr>
                <w:rFonts w:ascii="Times New Roman" w:hAnsi="Times New Roman"/>
                <w:sz w:val="24"/>
                <w:szCs w:val="24"/>
                <w:lang w:val="lt-LT"/>
              </w:rPr>
              <w:t>, Kavarsko seniūnijos bendruomenės</w:t>
            </w:r>
          </w:p>
        </w:tc>
      </w:tr>
      <w:tr w:rsidR="00666CD2" w:rsidRPr="00190AE1" w:rsidTr="00D6416A">
        <w:trPr>
          <w:trHeight w:val="808"/>
        </w:trPr>
        <w:tc>
          <w:tcPr>
            <w:tcW w:w="916" w:type="dxa"/>
          </w:tcPr>
          <w:p w:rsidR="00666CD2" w:rsidRDefault="00666CD2" w:rsidP="00D82944">
            <w:pPr>
              <w:pStyle w:val="Pagrindinistekstas"/>
              <w:spacing w:after="200"/>
              <w:rPr>
                <w:sz w:val="24"/>
                <w:szCs w:val="24"/>
                <w:lang w:val="lt-LT"/>
              </w:rPr>
            </w:pPr>
            <w:r>
              <w:rPr>
                <w:sz w:val="24"/>
                <w:szCs w:val="24"/>
                <w:lang w:val="lt-LT"/>
              </w:rPr>
              <w:t>07.06</w:t>
            </w:r>
          </w:p>
        </w:tc>
        <w:tc>
          <w:tcPr>
            <w:tcW w:w="1418"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21.00</w:t>
            </w:r>
          </w:p>
        </w:tc>
        <w:tc>
          <w:tcPr>
            <w:tcW w:w="4819" w:type="dxa"/>
          </w:tcPr>
          <w:p w:rsidR="00666CD2" w:rsidRDefault="00666CD2" w:rsidP="003A13E4">
            <w:pPr>
              <w:spacing w:after="0" w:line="240" w:lineRule="auto"/>
              <w:rPr>
                <w:rFonts w:ascii="Times New Roman" w:hAnsi="Times New Roman"/>
                <w:sz w:val="24"/>
                <w:szCs w:val="24"/>
                <w:lang w:val="lt-LT"/>
              </w:rPr>
            </w:pPr>
            <w:r>
              <w:rPr>
                <w:rFonts w:ascii="Times New Roman" w:hAnsi="Times New Roman"/>
                <w:sz w:val="24"/>
                <w:szCs w:val="24"/>
                <w:lang w:val="lt-LT"/>
              </w:rPr>
              <w:t>Pilietinė akcija</w:t>
            </w:r>
            <w:r w:rsidR="00F01369">
              <w:rPr>
                <w:rFonts w:ascii="Times New Roman" w:hAnsi="Times New Roman"/>
                <w:sz w:val="24"/>
                <w:szCs w:val="24"/>
                <w:lang w:val="lt-LT"/>
              </w:rPr>
              <w:t xml:space="preserve"> </w:t>
            </w:r>
            <w:r>
              <w:rPr>
                <w:rFonts w:ascii="Times New Roman" w:hAnsi="Times New Roman"/>
                <w:sz w:val="24"/>
                <w:szCs w:val="24"/>
                <w:lang w:val="lt-LT"/>
              </w:rPr>
              <w:t>- tautiškos giesmės giedojimas</w:t>
            </w:r>
          </w:p>
        </w:tc>
        <w:tc>
          <w:tcPr>
            <w:tcW w:w="1985"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AKC Viešintų sk.</w:t>
            </w:r>
          </w:p>
        </w:tc>
        <w:tc>
          <w:tcPr>
            <w:tcW w:w="4614" w:type="dxa"/>
          </w:tcPr>
          <w:p w:rsidR="00666CD2" w:rsidRDefault="00666CD2" w:rsidP="00470CC4">
            <w:pPr>
              <w:spacing w:after="0" w:line="240" w:lineRule="auto"/>
              <w:rPr>
                <w:rFonts w:ascii="Times New Roman" w:hAnsi="Times New Roman"/>
                <w:sz w:val="24"/>
                <w:szCs w:val="24"/>
                <w:lang w:val="lt-LT"/>
              </w:rPr>
            </w:pPr>
          </w:p>
        </w:tc>
      </w:tr>
      <w:tr w:rsidR="00666CD2" w:rsidRPr="00190AE1" w:rsidTr="00D6416A">
        <w:trPr>
          <w:trHeight w:val="808"/>
        </w:trPr>
        <w:tc>
          <w:tcPr>
            <w:tcW w:w="916" w:type="dxa"/>
          </w:tcPr>
          <w:p w:rsidR="00666CD2" w:rsidRDefault="00666CD2" w:rsidP="00D82944">
            <w:pPr>
              <w:pStyle w:val="Pagrindinistekstas"/>
              <w:spacing w:after="200"/>
              <w:rPr>
                <w:sz w:val="24"/>
                <w:szCs w:val="24"/>
                <w:lang w:val="lt-LT"/>
              </w:rPr>
            </w:pPr>
            <w:r>
              <w:rPr>
                <w:sz w:val="24"/>
                <w:szCs w:val="24"/>
                <w:lang w:val="lt-LT"/>
              </w:rPr>
              <w:t>07.06</w:t>
            </w:r>
          </w:p>
        </w:tc>
        <w:tc>
          <w:tcPr>
            <w:tcW w:w="1418"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20.30</w:t>
            </w:r>
          </w:p>
        </w:tc>
        <w:tc>
          <w:tcPr>
            <w:tcW w:w="4819" w:type="dxa"/>
          </w:tcPr>
          <w:p w:rsidR="00666CD2" w:rsidRDefault="00666CD2" w:rsidP="003A13E4">
            <w:pPr>
              <w:spacing w:after="0" w:line="240" w:lineRule="auto"/>
              <w:rPr>
                <w:rFonts w:ascii="Times New Roman" w:hAnsi="Times New Roman"/>
                <w:sz w:val="24"/>
                <w:szCs w:val="24"/>
                <w:lang w:val="lt-LT"/>
              </w:rPr>
            </w:pPr>
            <w:r>
              <w:rPr>
                <w:rFonts w:ascii="Times New Roman" w:hAnsi="Times New Roman"/>
                <w:sz w:val="24"/>
                <w:szCs w:val="24"/>
                <w:lang w:val="lt-LT"/>
              </w:rPr>
              <w:t>Pilietinė akcija „Tautišką giesmę giedokime kartu“</w:t>
            </w:r>
          </w:p>
        </w:tc>
        <w:tc>
          <w:tcPr>
            <w:tcW w:w="1985"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 xml:space="preserve">AKC  </w:t>
            </w:r>
            <w:proofErr w:type="spellStart"/>
            <w:r>
              <w:rPr>
                <w:rFonts w:ascii="Times New Roman" w:hAnsi="Times New Roman"/>
                <w:sz w:val="24"/>
                <w:szCs w:val="24"/>
                <w:lang w:val="lt-LT"/>
              </w:rPr>
              <w:t>Leliūnų</w:t>
            </w:r>
            <w:proofErr w:type="spellEnd"/>
            <w:r>
              <w:rPr>
                <w:rFonts w:ascii="Times New Roman" w:hAnsi="Times New Roman"/>
                <w:sz w:val="24"/>
                <w:szCs w:val="24"/>
                <w:lang w:val="lt-LT"/>
              </w:rPr>
              <w:t xml:space="preserve"> sk.</w:t>
            </w:r>
          </w:p>
        </w:tc>
        <w:tc>
          <w:tcPr>
            <w:tcW w:w="4614" w:type="dxa"/>
          </w:tcPr>
          <w:p w:rsidR="00666CD2" w:rsidRDefault="00666CD2" w:rsidP="00470CC4">
            <w:pPr>
              <w:spacing w:after="0" w:line="240" w:lineRule="auto"/>
              <w:rPr>
                <w:rFonts w:ascii="Times New Roman" w:hAnsi="Times New Roman"/>
                <w:sz w:val="24"/>
                <w:szCs w:val="24"/>
                <w:lang w:val="lt-LT"/>
              </w:rPr>
            </w:pPr>
          </w:p>
          <w:p w:rsidR="00666CD2" w:rsidRDefault="00666CD2" w:rsidP="00470CC4">
            <w:pPr>
              <w:spacing w:after="0" w:line="240" w:lineRule="auto"/>
              <w:rPr>
                <w:rFonts w:ascii="Times New Roman" w:hAnsi="Times New Roman"/>
                <w:sz w:val="24"/>
                <w:szCs w:val="24"/>
                <w:lang w:val="lt-LT"/>
              </w:rPr>
            </w:pPr>
          </w:p>
        </w:tc>
      </w:tr>
      <w:tr w:rsidR="00666CD2" w:rsidRPr="00FC549F" w:rsidTr="00D6416A">
        <w:trPr>
          <w:trHeight w:val="808"/>
        </w:trPr>
        <w:tc>
          <w:tcPr>
            <w:tcW w:w="916" w:type="dxa"/>
          </w:tcPr>
          <w:p w:rsidR="00666CD2" w:rsidRDefault="00666CD2" w:rsidP="00D82944">
            <w:pPr>
              <w:pStyle w:val="Pagrindinistekstas"/>
              <w:spacing w:after="200"/>
              <w:rPr>
                <w:sz w:val="24"/>
                <w:szCs w:val="24"/>
                <w:lang w:val="lt-LT"/>
              </w:rPr>
            </w:pPr>
            <w:r>
              <w:rPr>
                <w:sz w:val="24"/>
                <w:szCs w:val="24"/>
                <w:lang w:val="lt-LT"/>
              </w:rPr>
              <w:t>07.06</w:t>
            </w:r>
          </w:p>
        </w:tc>
        <w:tc>
          <w:tcPr>
            <w:tcW w:w="1418"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19.30</w:t>
            </w:r>
          </w:p>
        </w:tc>
        <w:tc>
          <w:tcPr>
            <w:tcW w:w="4819" w:type="dxa"/>
          </w:tcPr>
          <w:p w:rsidR="00666CD2" w:rsidRDefault="00666CD2" w:rsidP="003A13E4">
            <w:pPr>
              <w:spacing w:after="0" w:line="240" w:lineRule="auto"/>
              <w:rPr>
                <w:rFonts w:ascii="Times New Roman" w:hAnsi="Times New Roman"/>
                <w:sz w:val="24"/>
                <w:szCs w:val="24"/>
                <w:lang w:val="lt-LT"/>
              </w:rPr>
            </w:pPr>
            <w:r>
              <w:rPr>
                <w:rFonts w:ascii="Times New Roman" w:hAnsi="Times New Roman"/>
                <w:sz w:val="24"/>
                <w:szCs w:val="24"/>
                <w:lang w:val="lt-LT"/>
              </w:rPr>
              <w:t>Pilietinė akcija</w:t>
            </w:r>
            <w:r w:rsidR="00F01369">
              <w:rPr>
                <w:rFonts w:ascii="Times New Roman" w:hAnsi="Times New Roman"/>
                <w:sz w:val="24"/>
                <w:szCs w:val="24"/>
                <w:lang w:val="lt-LT"/>
              </w:rPr>
              <w:t xml:space="preserve"> </w:t>
            </w:r>
            <w:r>
              <w:rPr>
                <w:rFonts w:ascii="Times New Roman" w:hAnsi="Times New Roman"/>
                <w:sz w:val="24"/>
                <w:szCs w:val="24"/>
                <w:lang w:val="lt-LT"/>
              </w:rPr>
              <w:t>-</w:t>
            </w:r>
            <w:r w:rsidR="0024670B">
              <w:rPr>
                <w:rFonts w:ascii="Times New Roman" w:hAnsi="Times New Roman"/>
                <w:sz w:val="24"/>
                <w:szCs w:val="24"/>
                <w:lang w:val="lt-LT"/>
              </w:rPr>
              <w:t xml:space="preserve"> </w:t>
            </w:r>
            <w:r>
              <w:rPr>
                <w:rFonts w:ascii="Times New Roman" w:hAnsi="Times New Roman"/>
                <w:sz w:val="24"/>
                <w:szCs w:val="24"/>
                <w:lang w:val="lt-LT"/>
              </w:rPr>
              <w:t>tautiškos giesmės giedojimas</w:t>
            </w:r>
          </w:p>
        </w:tc>
        <w:tc>
          <w:tcPr>
            <w:tcW w:w="1985"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AKC  Kurklių sk.</w:t>
            </w:r>
          </w:p>
        </w:tc>
        <w:tc>
          <w:tcPr>
            <w:tcW w:w="4614" w:type="dxa"/>
          </w:tcPr>
          <w:p w:rsidR="00666CD2" w:rsidRDefault="00666CD2" w:rsidP="00470CC4">
            <w:pPr>
              <w:spacing w:after="0" w:line="240" w:lineRule="auto"/>
              <w:rPr>
                <w:rFonts w:ascii="Times New Roman" w:hAnsi="Times New Roman"/>
                <w:sz w:val="24"/>
                <w:szCs w:val="24"/>
                <w:lang w:val="lt-LT"/>
              </w:rPr>
            </w:pPr>
            <w:r>
              <w:rPr>
                <w:rFonts w:ascii="Times New Roman" w:hAnsi="Times New Roman"/>
                <w:sz w:val="24"/>
                <w:szCs w:val="24"/>
                <w:lang w:val="lt-LT"/>
              </w:rPr>
              <w:t>Dalyvauja Utenos 3-jo amžiaus universiteto liaudiškos muzikos ansamblis „</w:t>
            </w:r>
            <w:proofErr w:type="spellStart"/>
            <w:r>
              <w:rPr>
                <w:rFonts w:ascii="Times New Roman" w:hAnsi="Times New Roman"/>
                <w:sz w:val="24"/>
                <w:szCs w:val="24"/>
                <w:lang w:val="lt-LT"/>
              </w:rPr>
              <w:t>Ukvata</w:t>
            </w:r>
            <w:proofErr w:type="spellEnd"/>
            <w:r>
              <w:rPr>
                <w:rFonts w:ascii="Times New Roman" w:hAnsi="Times New Roman"/>
                <w:sz w:val="24"/>
                <w:szCs w:val="24"/>
                <w:lang w:val="lt-LT"/>
              </w:rPr>
              <w:t xml:space="preserve">“ </w:t>
            </w:r>
            <w:r w:rsidR="00F01369">
              <w:rPr>
                <w:rFonts w:ascii="Times New Roman" w:hAnsi="Times New Roman"/>
                <w:sz w:val="24"/>
                <w:szCs w:val="24"/>
                <w:lang w:val="lt-LT"/>
              </w:rPr>
              <w:t>(vadovė</w:t>
            </w:r>
            <w:r>
              <w:rPr>
                <w:rFonts w:ascii="Times New Roman" w:hAnsi="Times New Roman"/>
                <w:sz w:val="24"/>
                <w:szCs w:val="24"/>
                <w:lang w:val="lt-LT"/>
              </w:rPr>
              <w:t xml:space="preserve"> Agnė Rakauskienė</w:t>
            </w:r>
            <w:r w:rsidR="00F01369">
              <w:rPr>
                <w:rFonts w:ascii="Times New Roman" w:hAnsi="Times New Roman"/>
                <w:sz w:val="24"/>
                <w:szCs w:val="24"/>
                <w:lang w:val="lt-LT"/>
              </w:rPr>
              <w:t>)</w:t>
            </w:r>
          </w:p>
        </w:tc>
      </w:tr>
      <w:tr w:rsidR="0024670B" w:rsidRPr="00F01369" w:rsidTr="00D6416A">
        <w:trPr>
          <w:trHeight w:val="808"/>
        </w:trPr>
        <w:tc>
          <w:tcPr>
            <w:tcW w:w="916" w:type="dxa"/>
          </w:tcPr>
          <w:p w:rsidR="0024670B" w:rsidRDefault="0024670B" w:rsidP="0024670B">
            <w:pPr>
              <w:pStyle w:val="Pagrindinistekstas"/>
              <w:rPr>
                <w:sz w:val="24"/>
                <w:szCs w:val="24"/>
                <w:lang w:val="lt-LT"/>
              </w:rPr>
            </w:pPr>
            <w:r>
              <w:rPr>
                <w:sz w:val="24"/>
                <w:szCs w:val="24"/>
                <w:lang w:val="lt-LT"/>
              </w:rPr>
              <w:t>07.</w:t>
            </w:r>
          </w:p>
          <w:p w:rsidR="0024670B" w:rsidRDefault="0024670B" w:rsidP="00D82944">
            <w:pPr>
              <w:pStyle w:val="Pagrindinistekstas"/>
              <w:spacing w:after="200"/>
              <w:rPr>
                <w:sz w:val="24"/>
                <w:szCs w:val="24"/>
                <w:lang w:val="lt-LT"/>
              </w:rPr>
            </w:pPr>
            <w:r>
              <w:rPr>
                <w:sz w:val="24"/>
                <w:szCs w:val="24"/>
                <w:lang w:val="lt-LT"/>
              </w:rPr>
              <w:t>13-14</w:t>
            </w:r>
          </w:p>
        </w:tc>
        <w:tc>
          <w:tcPr>
            <w:tcW w:w="1418" w:type="dxa"/>
          </w:tcPr>
          <w:p w:rsidR="0024670B" w:rsidRDefault="0024670B" w:rsidP="00D82944">
            <w:pPr>
              <w:spacing w:after="0" w:line="240" w:lineRule="auto"/>
              <w:rPr>
                <w:rFonts w:ascii="Times New Roman" w:hAnsi="Times New Roman"/>
                <w:sz w:val="24"/>
                <w:szCs w:val="24"/>
                <w:lang w:val="lt-LT"/>
              </w:rPr>
            </w:pPr>
            <w:r>
              <w:rPr>
                <w:rFonts w:ascii="Times New Roman" w:hAnsi="Times New Roman"/>
                <w:sz w:val="24"/>
                <w:szCs w:val="24"/>
                <w:lang w:val="lt-LT"/>
              </w:rPr>
              <w:t>10.00-12.00</w:t>
            </w:r>
          </w:p>
          <w:p w:rsidR="00D6416A" w:rsidRDefault="00D6416A" w:rsidP="00D82944">
            <w:pPr>
              <w:spacing w:after="0" w:line="240" w:lineRule="auto"/>
              <w:rPr>
                <w:rFonts w:ascii="Times New Roman" w:hAnsi="Times New Roman"/>
                <w:sz w:val="24"/>
                <w:szCs w:val="24"/>
                <w:lang w:val="lt-LT"/>
              </w:rPr>
            </w:pPr>
            <w:r>
              <w:rPr>
                <w:rFonts w:ascii="Times New Roman" w:hAnsi="Times New Roman"/>
                <w:sz w:val="24"/>
                <w:szCs w:val="24"/>
                <w:lang w:val="lt-LT"/>
              </w:rPr>
              <w:t>13.00-15.00</w:t>
            </w:r>
          </w:p>
          <w:p w:rsidR="00D6416A" w:rsidRDefault="00D6416A" w:rsidP="00D82944">
            <w:pPr>
              <w:spacing w:after="0" w:line="240" w:lineRule="auto"/>
              <w:rPr>
                <w:rFonts w:ascii="Times New Roman" w:hAnsi="Times New Roman"/>
                <w:sz w:val="24"/>
                <w:szCs w:val="24"/>
                <w:lang w:val="lt-LT"/>
              </w:rPr>
            </w:pPr>
            <w:r>
              <w:rPr>
                <w:rFonts w:ascii="Times New Roman" w:hAnsi="Times New Roman"/>
                <w:sz w:val="24"/>
                <w:szCs w:val="24"/>
                <w:lang w:val="lt-LT"/>
              </w:rPr>
              <w:t>16.00-18.00</w:t>
            </w:r>
          </w:p>
        </w:tc>
        <w:tc>
          <w:tcPr>
            <w:tcW w:w="4819" w:type="dxa"/>
          </w:tcPr>
          <w:p w:rsidR="00D6416A" w:rsidRPr="00D6416A" w:rsidRDefault="00D6416A" w:rsidP="00D6416A">
            <w:pPr>
              <w:pStyle w:val="Antrat1"/>
              <w:rPr>
                <w:b w:val="0"/>
                <w:sz w:val="24"/>
                <w:szCs w:val="24"/>
              </w:rPr>
            </w:pPr>
            <w:r w:rsidRPr="00D6416A">
              <w:rPr>
                <w:b w:val="0"/>
                <w:sz w:val="24"/>
                <w:szCs w:val="24"/>
              </w:rPr>
              <w:t>Premjera LUMI. Šokio spektaklis-instaliacija kūdikiams Anykščiai</w:t>
            </w:r>
          </w:p>
          <w:p w:rsidR="0024670B" w:rsidRDefault="0024670B" w:rsidP="003A13E4">
            <w:pPr>
              <w:spacing w:after="0" w:line="240" w:lineRule="auto"/>
              <w:rPr>
                <w:rFonts w:ascii="Times New Roman" w:hAnsi="Times New Roman"/>
                <w:sz w:val="24"/>
                <w:szCs w:val="24"/>
                <w:lang w:val="lt-LT"/>
              </w:rPr>
            </w:pPr>
          </w:p>
        </w:tc>
        <w:tc>
          <w:tcPr>
            <w:tcW w:w="1985" w:type="dxa"/>
          </w:tcPr>
          <w:p w:rsidR="0024670B" w:rsidRDefault="00D6416A" w:rsidP="00D82944">
            <w:pPr>
              <w:spacing w:after="0" w:line="240" w:lineRule="auto"/>
              <w:rPr>
                <w:rFonts w:ascii="Times New Roman" w:hAnsi="Times New Roman"/>
                <w:sz w:val="24"/>
                <w:szCs w:val="24"/>
                <w:lang w:val="lt-LT"/>
              </w:rPr>
            </w:pPr>
            <w:r>
              <w:rPr>
                <w:rFonts w:ascii="Times New Roman" w:hAnsi="Times New Roman"/>
                <w:sz w:val="24"/>
                <w:szCs w:val="24"/>
                <w:lang w:val="lt-LT"/>
              </w:rPr>
              <w:t>AKC</w:t>
            </w:r>
          </w:p>
        </w:tc>
        <w:tc>
          <w:tcPr>
            <w:tcW w:w="4614" w:type="dxa"/>
          </w:tcPr>
          <w:p w:rsidR="00D6416A" w:rsidRDefault="00D6416A" w:rsidP="00D6416A">
            <w:pPr>
              <w:pStyle w:val="prastasistinklapis"/>
              <w:spacing w:before="0" w:beforeAutospacing="0" w:after="0" w:afterAutospacing="0"/>
            </w:pPr>
            <w:r>
              <w:t>Sveiki atvykę į nežemišką ir paslaptingą LUMI pasaulį. Čia galite svajoti, klajoti ir sklęsti per fantazijomis apipintą šviesos pasaką, kur neregėti švytintys objektai ir užburiantys šokėjų judesiai atsako į kiekvieną prisilietimą bei judesį…</w:t>
            </w:r>
          </w:p>
          <w:p w:rsidR="00D6416A" w:rsidRDefault="00D6416A" w:rsidP="00D6416A">
            <w:pPr>
              <w:pStyle w:val="prastasistinklapis"/>
              <w:spacing w:before="0" w:beforeAutospacing="0" w:after="0" w:afterAutospacing="0"/>
            </w:pPr>
            <w:r>
              <w:t>Projekte atsiribojama nuo kasdienių kūdikiams skirtos estetikos normų. Čia siekiama neįprasto potyrio, pasitelkus judesį ir šiuolaikinį šokį, kuriama įtraukianti atmosfera. Žiūrovai kviečiami laisvai judėti erdvėje, stebėti, tyrinėti aplinką, laiką leisti aktyviai arba ilsėtis.</w:t>
            </w:r>
          </w:p>
          <w:p w:rsidR="00D6416A" w:rsidRDefault="00D6416A" w:rsidP="00D6416A">
            <w:pPr>
              <w:pStyle w:val="prastasistinklapis"/>
              <w:spacing w:before="0" w:beforeAutospacing="0" w:after="0" w:afterAutospacing="0"/>
            </w:pPr>
            <w:r>
              <w:t>Gerbdami individualius mažųjų ir juos lydinčiųjų poreikius ir laiką, reikalingą mėgautis potyriu, žiūrovus kviečiame atvykti kada patogiausia ir būti kiek norisi per visas 3 šokio spektaklio valandas.</w:t>
            </w:r>
            <w:r>
              <w:br/>
              <w:t>—</w:t>
            </w:r>
            <w:r>
              <w:br/>
              <w:t>Mažieji žiūrovai – nuo 0 iki 12 mėnesių amžiaus. Kiti žiūrovai – nuo 5 metų.</w:t>
            </w:r>
            <w:r>
              <w:br/>
              <w:t>Į instaliacijos aikštelę prašome nesinešti maisto ir gėrimų. Mažyliams atsigaivinti – tik vanduo ir mamos pienas.</w:t>
            </w:r>
            <w:r>
              <w:br/>
              <w:t xml:space="preserve">Batus salėje prašome nusiauti, didesnius </w:t>
            </w:r>
            <w:r>
              <w:lastRenderedPageBreak/>
              <w:t>nešulius – palikti specialiai tam paruoštuose krepšiuose.</w:t>
            </w:r>
            <w:r>
              <w:br/>
              <w:t>Telefonais prašome nesinaudoti – nefotografuoti, nefilmuoti. Laikas viduje skirtas kokybiškai pabūti kartu su mažyliu.</w:t>
            </w:r>
            <w:r>
              <w:br/>
              <w:t>—</w:t>
            </w:r>
            <w:r>
              <w:br/>
              <w:t xml:space="preserve">Idėja, choreografija, apšvietimas, kostiumai: Dalija </w:t>
            </w:r>
            <w:proofErr w:type="spellStart"/>
            <w:r>
              <w:t>Acin</w:t>
            </w:r>
            <w:proofErr w:type="spellEnd"/>
            <w:r>
              <w:t xml:space="preserve"> </w:t>
            </w:r>
            <w:proofErr w:type="spellStart"/>
            <w:r>
              <w:t>Thelander</w:t>
            </w:r>
            <w:proofErr w:type="spellEnd"/>
            <w:r>
              <w:br/>
              <w:t xml:space="preserve">Muzika: </w:t>
            </w:r>
            <w:proofErr w:type="spellStart"/>
            <w:r>
              <w:t>Qillannguaq</w:t>
            </w:r>
            <w:proofErr w:type="spellEnd"/>
            <w:r>
              <w:t xml:space="preserve"> Q </w:t>
            </w:r>
            <w:proofErr w:type="spellStart"/>
            <w:r>
              <w:t>Berthelsen</w:t>
            </w:r>
            <w:proofErr w:type="spellEnd"/>
            <w:r>
              <w:br/>
              <w:t xml:space="preserve">Instaliacija / scenografija: Linas Kutavičius / </w:t>
            </w:r>
            <w:proofErr w:type="spellStart"/>
            <w:r>
              <w:t>Lightforms</w:t>
            </w:r>
            <w:proofErr w:type="spellEnd"/>
            <w:r>
              <w:t xml:space="preserve"> ir Dalija </w:t>
            </w:r>
            <w:proofErr w:type="spellStart"/>
            <w:r>
              <w:t>Acin</w:t>
            </w:r>
            <w:proofErr w:type="spellEnd"/>
            <w:r>
              <w:t xml:space="preserve"> </w:t>
            </w:r>
            <w:proofErr w:type="spellStart"/>
            <w:r>
              <w:t>Thelander</w:t>
            </w:r>
            <w:proofErr w:type="spellEnd"/>
            <w:r>
              <w:br/>
              <w:t xml:space="preserve">Atlikimas: Šeiko šokio teatras: </w:t>
            </w:r>
            <w:proofErr w:type="spellStart"/>
            <w:r>
              <w:t>Agnija</w:t>
            </w:r>
            <w:proofErr w:type="spellEnd"/>
            <w:r>
              <w:t xml:space="preserve"> Šeiko, Marija </w:t>
            </w:r>
            <w:proofErr w:type="spellStart"/>
            <w:r>
              <w:t>Ivaškevičiūtė</w:t>
            </w:r>
            <w:proofErr w:type="spellEnd"/>
            <w:r>
              <w:t xml:space="preserve">, Inga </w:t>
            </w:r>
            <w:proofErr w:type="spellStart"/>
            <w:r>
              <w:t>Kuznecova</w:t>
            </w:r>
            <w:proofErr w:type="spellEnd"/>
            <w:r>
              <w:t xml:space="preserve">, Oksana </w:t>
            </w:r>
            <w:proofErr w:type="spellStart"/>
            <w:r>
              <w:t>Griaznova</w:t>
            </w:r>
            <w:proofErr w:type="spellEnd"/>
            <w:r>
              <w:t xml:space="preserve">, Mantas </w:t>
            </w:r>
            <w:proofErr w:type="spellStart"/>
            <w:r>
              <w:t>Černeckas</w:t>
            </w:r>
            <w:proofErr w:type="spellEnd"/>
            <w:r>
              <w:t>, Erikas Žilaitis</w:t>
            </w:r>
            <w:r>
              <w:br/>
              <w:t xml:space="preserve">Programavimas: Justas </w:t>
            </w:r>
            <w:proofErr w:type="spellStart"/>
            <w:r>
              <w:t>Bø</w:t>
            </w:r>
            <w:proofErr w:type="spellEnd"/>
            <w:r>
              <w:br/>
              <w:t xml:space="preserve">Prodiuserė: Vilija </w:t>
            </w:r>
            <w:proofErr w:type="spellStart"/>
            <w:r>
              <w:t>Bartašiūtė</w:t>
            </w:r>
            <w:proofErr w:type="spellEnd"/>
            <w:r>
              <w:br/>
              <w:t>Projektą iš dalies finansuoja: Lietuvos Respublikos kultūros ministerija, Lietuvos kultūros taryba, Klaipėdos miesto savivaldybė.</w:t>
            </w:r>
          </w:p>
          <w:p w:rsidR="00D6416A" w:rsidRDefault="00D6416A" w:rsidP="00D6416A">
            <w:pPr>
              <w:pStyle w:val="prastasistinklapis"/>
              <w:spacing w:after="0" w:afterAutospacing="0"/>
            </w:pPr>
            <w:r>
              <w:rPr>
                <w:rStyle w:val="Emfaz"/>
              </w:rPr>
              <w:t xml:space="preserve">Bilietus platina </w:t>
            </w:r>
            <w:proofErr w:type="spellStart"/>
            <w:r>
              <w:rPr>
                <w:rStyle w:val="Emfaz"/>
              </w:rPr>
              <w:t>tiketa.lt</w:t>
            </w:r>
            <w:proofErr w:type="spellEnd"/>
            <w:r>
              <w:br/>
              <w:t xml:space="preserve">Daugiau informacijos: info@seikodancecompany.com, </w:t>
            </w:r>
          </w:p>
          <w:p w:rsidR="0024670B" w:rsidRDefault="00D6416A" w:rsidP="00D6416A">
            <w:pPr>
              <w:pStyle w:val="prastasistinklapis"/>
              <w:spacing w:before="0" w:beforeAutospacing="0"/>
            </w:pPr>
            <w:r>
              <w:t>+370 672 29267</w:t>
            </w:r>
          </w:p>
        </w:tc>
      </w:tr>
      <w:tr w:rsidR="00666CD2" w:rsidRPr="00FC549F" w:rsidTr="00D6416A">
        <w:trPr>
          <w:trHeight w:val="808"/>
        </w:trPr>
        <w:tc>
          <w:tcPr>
            <w:tcW w:w="916" w:type="dxa"/>
          </w:tcPr>
          <w:p w:rsidR="00666CD2" w:rsidRPr="00D82944" w:rsidRDefault="00666CD2" w:rsidP="00D82944">
            <w:pPr>
              <w:pStyle w:val="Pagrindinistekstas"/>
              <w:spacing w:after="200"/>
              <w:rPr>
                <w:sz w:val="24"/>
                <w:szCs w:val="24"/>
                <w:lang w:val="lt-LT"/>
              </w:rPr>
            </w:pPr>
            <w:r>
              <w:rPr>
                <w:sz w:val="24"/>
                <w:szCs w:val="24"/>
                <w:lang w:val="lt-LT"/>
              </w:rPr>
              <w:lastRenderedPageBreak/>
              <w:t>07.14</w:t>
            </w:r>
            <w:r>
              <w:rPr>
                <w:sz w:val="24"/>
                <w:szCs w:val="24"/>
                <w:lang w:val="lt-LT"/>
              </w:rPr>
              <w:tab/>
            </w:r>
          </w:p>
        </w:tc>
        <w:tc>
          <w:tcPr>
            <w:tcW w:w="1418" w:type="dxa"/>
          </w:tcPr>
          <w:p w:rsidR="00666CD2" w:rsidRPr="00D82944" w:rsidRDefault="00666CD2" w:rsidP="00666CD2">
            <w:pPr>
              <w:spacing w:after="0" w:line="240" w:lineRule="auto"/>
              <w:rPr>
                <w:rFonts w:ascii="Times New Roman" w:hAnsi="Times New Roman"/>
                <w:sz w:val="24"/>
                <w:szCs w:val="24"/>
                <w:lang w:val="lt-LT"/>
              </w:rPr>
            </w:pPr>
            <w:r>
              <w:rPr>
                <w:rFonts w:ascii="Times New Roman" w:hAnsi="Times New Roman"/>
                <w:sz w:val="24"/>
                <w:szCs w:val="24"/>
                <w:lang w:val="lt-LT"/>
              </w:rPr>
              <w:t xml:space="preserve"> 13.00</w:t>
            </w:r>
          </w:p>
        </w:tc>
        <w:tc>
          <w:tcPr>
            <w:tcW w:w="4819" w:type="dxa"/>
          </w:tcPr>
          <w:p w:rsidR="00666CD2" w:rsidRDefault="00666CD2" w:rsidP="003A13E4">
            <w:pPr>
              <w:spacing w:after="0" w:line="240" w:lineRule="auto"/>
              <w:rPr>
                <w:rFonts w:ascii="Times New Roman" w:hAnsi="Times New Roman"/>
                <w:sz w:val="24"/>
                <w:szCs w:val="24"/>
                <w:lang w:val="lt-LT"/>
              </w:rPr>
            </w:pPr>
            <w:r>
              <w:rPr>
                <w:rFonts w:ascii="Times New Roman" w:hAnsi="Times New Roman"/>
                <w:sz w:val="24"/>
                <w:szCs w:val="24"/>
                <w:lang w:val="lt-LT"/>
              </w:rPr>
              <w:t xml:space="preserve">Tradicinis </w:t>
            </w:r>
            <w:proofErr w:type="spellStart"/>
            <w:r>
              <w:rPr>
                <w:rFonts w:ascii="Times New Roman" w:hAnsi="Times New Roman"/>
                <w:sz w:val="24"/>
                <w:szCs w:val="24"/>
                <w:lang w:val="lt-LT"/>
              </w:rPr>
              <w:t>pakermošys</w:t>
            </w:r>
            <w:proofErr w:type="spellEnd"/>
            <w:r>
              <w:rPr>
                <w:rFonts w:ascii="Times New Roman" w:hAnsi="Times New Roman"/>
                <w:sz w:val="24"/>
                <w:szCs w:val="24"/>
                <w:lang w:val="lt-LT"/>
              </w:rPr>
              <w:t xml:space="preserve"> po </w:t>
            </w:r>
            <w:proofErr w:type="spellStart"/>
            <w:r>
              <w:rPr>
                <w:rFonts w:ascii="Times New Roman" w:hAnsi="Times New Roman"/>
                <w:sz w:val="24"/>
                <w:szCs w:val="24"/>
                <w:lang w:val="lt-LT"/>
              </w:rPr>
              <w:t>Škaplierinės</w:t>
            </w:r>
            <w:proofErr w:type="spellEnd"/>
            <w:r>
              <w:rPr>
                <w:rFonts w:ascii="Times New Roman" w:hAnsi="Times New Roman"/>
                <w:sz w:val="24"/>
                <w:szCs w:val="24"/>
                <w:lang w:val="lt-LT"/>
              </w:rPr>
              <w:t xml:space="preserve"> atlaidų</w:t>
            </w:r>
          </w:p>
          <w:p w:rsidR="00666CD2" w:rsidRPr="00D82944" w:rsidRDefault="00666CD2" w:rsidP="00D82944">
            <w:pPr>
              <w:spacing w:after="0" w:line="240" w:lineRule="auto"/>
              <w:rPr>
                <w:rFonts w:ascii="Times New Roman" w:hAnsi="Times New Roman"/>
                <w:sz w:val="24"/>
                <w:szCs w:val="24"/>
                <w:lang w:val="lt-LT"/>
              </w:rPr>
            </w:pPr>
          </w:p>
        </w:tc>
        <w:tc>
          <w:tcPr>
            <w:tcW w:w="1985" w:type="dxa"/>
          </w:tcPr>
          <w:p w:rsidR="00666CD2" w:rsidRPr="00D82944"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AKC  Kurklių sk.</w:t>
            </w:r>
          </w:p>
        </w:tc>
        <w:tc>
          <w:tcPr>
            <w:tcW w:w="4614" w:type="dxa"/>
          </w:tcPr>
          <w:p w:rsidR="00666CD2" w:rsidRDefault="00F01369" w:rsidP="00470CC4">
            <w:pPr>
              <w:spacing w:after="0" w:line="240" w:lineRule="auto"/>
              <w:rPr>
                <w:rFonts w:ascii="Times New Roman" w:hAnsi="Times New Roman"/>
                <w:sz w:val="24"/>
                <w:szCs w:val="24"/>
                <w:lang w:val="lt-LT"/>
              </w:rPr>
            </w:pPr>
            <w:r>
              <w:rPr>
                <w:rFonts w:ascii="Times New Roman" w:hAnsi="Times New Roman"/>
                <w:sz w:val="24"/>
                <w:szCs w:val="24"/>
                <w:lang w:val="lt-LT"/>
              </w:rPr>
              <w:t>Dalyvauja Kėdainių r</w:t>
            </w:r>
            <w:r w:rsidR="00666CD2">
              <w:rPr>
                <w:rFonts w:ascii="Times New Roman" w:hAnsi="Times New Roman"/>
                <w:sz w:val="24"/>
                <w:szCs w:val="24"/>
                <w:lang w:val="lt-LT"/>
              </w:rPr>
              <w:t>. savivaldybės Šėt</w:t>
            </w:r>
            <w:r>
              <w:rPr>
                <w:rFonts w:ascii="Times New Roman" w:hAnsi="Times New Roman"/>
                <w:sz w:val="24"/>
                <w:szCs w:val="24"/>
                <w:lang w:val="lt-LT"/>
              </w:rPr>
              <w:t>os kultūros centro folkloro ansamblis</w:t>
            </w:r>
            <w:r w:rsidR="00666CD2">
              <w:rPr>
                <w:rFonts w:ascii="Times New Roman" w:hAnsi="Times New Roman"/>
                <w:sz w:val="24"/>
                <w:szCs w:val="24"/>
                <w:lang w:val="lt-LT"/>
              </w:rPr>
              <w:t xml:space="preserve"> „Sidabrinė g</w:t>
            </w:r>
            <w:r>
              <w:rPr>
                <w:rFonts w:ascii="Times New Roman" w:hAnsi="Times New Roman"/>
                <w:sz w:val="24"/>
                <w:szCs w:val="24"/>
                <w:lang w:val="lt-LT"/>
              </w:rPr>
              <w:t>ija“ ir kaimo kapela „</w:t>
            </w:r>
            <w:proofErr w:type="spellStart"/>
            <w:r>
              <w:rPr>
                <w:rFonts w:ascii="Times New Roman" w:hAnsi="Times New Roman"/>
                <w:sz w:val="24"/>
                <w:szCs w:val="24"/>
                <w:lang w:val="lt-LT"/>
              </w:rPr>
              <w:t>Rudekšna</w:t>
            </w:r>
            <w:proofErr w:type="spellEnd"/>
            <w:r>
              <w:rPr>
                <w:rFonts w:ascii="Times New Roman" w:hAnsi="Times New Roman"/>
                <w:sz w:val="24"/>
                <w:szCs w:val="24"/>
                <w:lang w:val="lt-LT"/>
              </w:rPr>
              <w:t>“ (vadovas</w:t>
            </w:r>
            <w:r w:rsidR="00666CD2">
              <w:rPr>
                <w:rFonts w:ascii="Times New Roman" w:hAnsi="Times New Roman"/>
                <w:sz w:val="24"/>
                <w:szCs w:val="24"/>
                <w:lang w:val="lt-LT"/>
              </w:rPr>
              <w:t xml:space="preserve"> Artūras </w:t>
            </w:r>
            <w:proofErr w:type="spellStart"/>
            <w:r w:rsidR="00666CD2">
              <w:rPr>
                <w:rFonts w:ascii="Times New Roman" w:hAnsi="Times New Roman"/>
                <w:sz w:val="24"/>
                <w:szCs w:val="24"/>
                <w:lang w:val="lt-LT"/>
              </w:rPr>
              <w:t>Ruša</w:t>
            </w:r>
            <w:proofErr w:type="spellEnd"/>
            <w:r>
              <w:rPr>
                <w:rFonts w:ascii="Times New Roman" w:hAnsi="Times New Roman"/>
                <w:sz w:val="24"/>
                <w:szCs w:val="24"/>
                <w:lang w:val="lt-LT"/>
              </w:rPr>
              <w:t>)</w:t>
            </w:r>
          </w:p>
        </w:tc>
      </w:tr>
      <w:tr w:rsidR="00D6416A" w:rsidRPr="00F01369" w:rsidTr="00D6416A">
        <w:trPr>
          <w:trHeight w:val="808"/>
        </w:trPr>
        <w:tc>
          <w:tcPr>
            <w:tcW w:w="916" w:type="dxa"/>
          </w:tcPr>
          <w:p w:rsidR="00D6416A" w:rsidRDefault="00D6416A" w:rsidP="00D82944">
            <w:pPr>
              <w:pStyle w:val="Pagrindinistekstas"/>
              <w:spacing w:after="200"/>
              <w:rPr>
                <w:sz w:val="24"/>
                <w:szCs w:val="24"/>
                <w:lang w:val="lt-LT"/>
              </w:rPr>
            </w:pPr>
            <w:r>
              <w:rPr>
                <w:sz w:val="24"/>
                <w:szCs w:val="24"/>
                <w:lang w:val="lt-LT"/>
              </w:rPr>
              <w:t>07.16</w:t>
            </w:r>
          </w:p>
        </w:tc>
        <w:tc>
          <w:tcPr>
            <w:tcW w:w="1418" w:type="dxa"/>
          </w:tcPr>
          <w:p w:rsidR="00D6416A" w:rsidRDefault="00D6416A" w:rsidP="00666CD2">
            <w:pPr>
              <w:spacing w:after="0" w:line="240" w:lineRule="auto"/>
              <w:rPr>
                <w:rFonts w:ascii="Times New Roman" w:hAnsi="Times New Roman"/>
                <w:sz w:val="24"/>
                <w:szCs w:val="24"/>
                <w:lang w:val="lt-LT"/>
              </w:rPr>
            </w:pPr>
            <w:r>
              <w:rPr>
                <w:rFonts w:ascii="Times New Roman" w:hAnsi="Times New Roman"/>
                <w:sz w:val="24"/>
                <w:szCs w:val="24"/>
                <w:lang w:val="lt-LT"/>
              </w:rPr>
              <w:t>22.00</w:t>
            </w:r>
          </w:p>
        </w:tc>
        <w:tc>
          <w:tcPr>
            <w:tcW w:w="4819" w:type="dxa"/>
          </w:tcPr>
          <w:p w:rsidR="00D6416A" w:rsidRDefault="00D6416A" w:rsidP="003A13E4">
            <w:pPr>
              <w:spacing w:after="0" w:line="240" w:lineRule="auto"/>
              <w:rPr>
                <w:rFonts w:ascii="Times New Roman" w:hAnsi="Times New Roman"/>
                <w:sz w:val="24"/>
                <w:szCs w:val="24"/>
                <w:lang w:val="lt-LT"/>
              </w:rPr>
            </w:pPr>
            <w:r>
              <w:rPr>
                <w:rFonts w:ascii="Times New Roman" w:hAnsi="Times New Roman"/>
                <w:sz w:val="24"/>
                <w:szCs w:val="24"/>
                <w:lang w:val="lt-LT"/>
              </w:rPr>
              <w:t xml:space="preserve">Atminties valanda, skirta lakūnų S. Dariaus ir S. Girėno skrydžiui per Atlantą. Meninė kompozicija „Mirtį pralenkė garbė“ (AKC mėgėjų meno kolektyvai). Muzikinis projektas – Loretos </w:t>
            </w:r>
            <w:proofErr w:type="spellStart"/>
            <w:r>
              <w:rPr>
                <w:rFonts w:ascii="Times New Roman" w:hAnsi="Times New Roman"/>
                <w:sz w:val="24"/>
                <w:szCs w:val="24"/>
                <w:lang w:val="lt-LT"/>
              </w:rPr>
              <w:t>Sungailienės</w:t>
            </w:r>
            <w:proofErr w:type="spellEnd"/>
            <w:r>
              <w:rPr>
                <w:rFonts w:ascii="Times New Roman" w:hAnsi="Times New Roman"/>
                <w:sz w:val="24"/>
                <w:szCs w:val="24"/>
                <w:lang w:val="lt-LT"/>
              </w:rPr>
              <w:t xml:space="preserve"> Trio: Loreta </w:t>
            </w:r>
            <w:proofErr w:type="spellStart"/>
            <w:r>
              <w:rPr>
                <w:rFonts w:ascii="Times New Roman" w:hAnsi="Times New Roman"/>
                <w:sz w:val="24"/>
                <w:szCs w:val="24"/>
                <w:lang w:val="lt-LT"/>
              </w:rPr>
              <w:t>Sungailienė</w:t>
            </w:r>
            <w:proofErr w:type="spellEnd"/>
            <w:r>
              <w:rPr>
                <w:rFonts w:ascii="Times New Roman" w:hAnsi="Times New Roman"/>
                <w:sz w:val="24"/>
                <w:szCs w:val="24"/>
                <w:lang w:val="lt-LT"/>
              </w:rPr>
              <w:t xml:space="preserve"> (vokalas), Vytautas </w:t>
            </w:r>
            <w:proofErr w:type="spellStart"/>
            <w:r>
              <w:rPr>
                <w:rFonts w:ascii="Times New Roman" w:hAnsi="Times New Roman"/>
                <w:sz w:val="24"/>
                <w:szCs w:val="24"/>
                <w:lang w:val="lt-LT"/>
              </w:rPr>
              <w:t>Pilibavičius</w:t>
            </w:r>
            <w:proofErr w:type="spellEnd"/>
            <w:r>
              <w:rPr>
                <w:rFonts w:ascii="Times New Roman" w:hAnsi="Times New Roman"/>
                <w:sz w:val="24"/>
                <w:szCs w:val="24"/>
                <w:lang w:val="lt-LT"/>
              </w:rPr>
              <w:t xml:space="preserve"> (ragas, trombonas), Edgaras </w:t>
            </w:r>
            <w:proofErr w:type="spellStart"/>
            <w:r>
              <w:rPr>
                <w:rFonts w:ascii="Times New Roman" w:hAnsi="Times New Roman"/>
                <w:sz w:val="24"/>
                <w:szCs w:val="24"/>
                <w:lang w:val="lt-LT"/>
              </w:rPr>
              <w:t>Sabilo</w:t>
            </w:r>
            <w:proofErr w:type="spellEnd"/>
            <w:r>
              <w:rPr>
                <w:rFonts w:ascii="Times New Roman" w:hAnsi="Times New Roman"/>
                <w:sz w:val="24"/>
                <w:szCs w:val="24"/>
                <w:lang w:val="lt-LT"/>
              </w:rPr>
              <w:t xml:space="preserve"> (klavišiniai)</w:t>
            </w:r>
          </w:p>
        </w:tc>
        <w:tc>
          <w:tcPr>
            <w:tcW w:w="1985" w:type="dxa"/>
          </w:tcPr>
          <w:p w:rsidR="00D6416A" w:rsidRDefault="00D6416A" w:rsidP="00D82944">
            <w:pPr>
              <w:spacing w:after="0" w:line="240" w:lineRule="auto"/>
              <w:rPr>
                <w:rFonts w:ascii="Times New Roman" w:hAnsi="Times New Roman"/>
                <w:sz w:val="24"/>
                <w:szCs w:val="24"/>
                <w:lang w:val="lt-LT"/>
              </w:rPr>
            </w:pPr>
            <w:r>
              <w:rPr>
                <w:rFonts w:ascii="Times New Roman" w:hAnsi="Times New Roman"/>
                <w:sz w:val="24"/>
                <w:szCs w:val="24"/>
                <w:lang w:val="lt-LT"/>
              </w:rPr>
              <w:t>Prie Puntuko</w:t>
            </w:r>
          </w:p>
        </w:tc>
        <w:tc>
          <w:tcPr>
            <w:tcW w:w="4614" w:type="dxa"/>
          </w:tcPr>
          <w:p w:rsidR="00D6416A" w:rsidRDefault="00D6416A" w:rsidP="00470CC4">
            <w:pPr>
              <w:spacing w:after="0" w:line="240" w:lineRule="auto"/>
              <w:rPr>
                <w:rFonts w:ascii="Times New Roman" w:hAnsi="Times New Roman"/>
                <w:sz w:val="24"/>
                <w:szCs w:val="24"/>
                <w:lang w:val="lt-LT"/>
              </w:rPr>
            </w:pPr>
          </w:p>
        </w:tc>
      </w:tr>
      <w:tr w:rsidR="00D6416A" w:rsidRPr="00F01369" w:rsidTr="00D6416A">
        <w:trPr>
          <w:trHeight w:val="808"/>
        </w:trPr>
        <w:tc>
          <w:tcPr>
            <w:tcW w:w="916" w:type="dxa"/>
          </w:tcPr>
          <w:p w:rsidR="00D6416A" w:rsidRDefault="00D6416A" w:rsidP="00D6416A">
            <w:pPr>
              <w:pStyle w:val="Pagrindinistekstas"/>
              <w:rPr>
                <w:sz w:val="24"/>
                <w:szCs w:val="24"/>
                <w:lang w:val="lt-LT"/>
              </w:rPr>
            </w:pPr>
            <w:r>
              <w:rPr>
                <w:sz w:val="24"/>
                <w:szCs w:val="24"/>
                <w:lang w:val="lt-LT"/>
              </w:rPr>
              <w:lastRenderedPageBreak/>
              <w:t>07.</w:t>
            </w:r>
          </w:p>
          <w:p w:rsidR="00D6416A" w:rsidRDefault="00D6416A" w:rsidP="00D6416A">
            <w:pPr>
              <w:pStyle w:val="Pagrindinistekstas"/>
              <w:rPr>
                <w:sz w:val="24"/>
                <w:szCs w:val="24"/>
                <w:lang w:val="lt-LT"/>
              </w:rPr>
            </w:pPr>
            <w:r>
              <w:rPr>
                <w:sz w:val="24"/>
                <w:szCs w:val="24"/>
                <w:lang w:val="lt-LT"/>
              </w:rPr>
              <w:t>26-28</w:t>
            </w:r>
          </w:p>
        </w:tc>
        <w:tc>
          <w:tcPr>
            <w:tcW w:w="1418" w:type="dxa"/>
          </w:tcPr>
          <w:p w:rsidR="00D6416A" w:rsidRDefault="00D6416A" w:rsidP="00666CD2">
            <w:pPr>
              <w:spacing w:after="0" w:line="240" w:lineRule="auto"/>
              <w:rPr>
                <w:rFonts w:ascii="Times New Roman" w:hAnsi="Times New Roman"/>
                <w:sz w:val="24"/>
                <w:szCs w:val="24"/>
                <w:lang w:val="lt-LT"/>
              </w:rPr>
            </w:pPr>
          </w:p>
        </w:tc>
        <w:tc>
          <w:tcPr>
            <w:tcW w:w="4819" w:type="dxa"/>
          </w:tcPr>
          <w:p w:rsidR="00D6416A" w:rsidRDefault="00D6416A" w:rsidP="003A13E4">
            <w:pPr>
              <w:spacing w:after="0" w:line="240" w:lineRule="auto"/>
              <w:rPr>
                <w:rFonts w:ascii="Times New Roman" w:hAnsi="Times New Roman"/>
                <w:sz w:val="24"/>
                <w:szCs w:val="24"/>
                <w:lang w:val="lt-LT"/>
              </w:rPr>
            </w:pPr>
            <w:r>
              <w:rPr>
                <w:rFonts w:ascii="Times New Roman" w:hAnsi="Times New Roman"/>
                <w:sz w:val="24"/>
                <w:szCs w:val="24"/>
                <w:lang w:val="lt-LT"/>
              </w:rPr>
              <w:t>Miesto šventė „Anykščiai. Čia žmonės kuria“ ir IX Pasaulio anykštėnų suvažiavimas</w:t>
            </w:r>
          </w:p>
          <w:p w:rsidR="00D6416A" w:rsidRDefault="00D6416A" w:rsidP="003A13E4">
            <w:pPr>
              <w:spacing w:after="0" w:line="240" w:lineRule="auto"/>
              <w:rPr>
                <w:rFonts w:ascii="Times New Roman" w:hAnsi="Times New Roman"/>
                <w:sz w:val="24"/>
                <w:szCs w:val="24"/>
                <w:lang w:val="lt-LT"/>
              </w:rPr>
            </w:pPr>
            <w:r>
              <w:rPr>
                <w:rFonts w:ascii="Times New Roman" w:hAnsi="Times New Roman"/>
                <w:sz w:val="24"/>
                <w:szCs w:val="24"/>
                <w:lang w:val="lt-LT"/>
              </w:rPr>
              <w:t>(pagal atskirą programą)</w:t>
            </w:r>
          </w:p>
        </w:tc>
        <w:tc>
          <w:tcPr>
            <w:tcW w:w="1985" w:type="dxa"/>
          </w:tcPr>
          <w:p w:rsidR="00D6416A" w:rsidRDefault="00D6416A" w:rsidP="00D82944">
            <w:pPr>
              <w:spacing w:after="0" w:line="240" w:lineRule="auto"/>
              <w:rPr>
                <w:rFonts w:ascii="Times New Roman" w:hAnsi="Times New Roman"/>
                <w:sz w:val="24"/>
                <w:szCs w:val="24"/>
                <w:lang w:val="lt-LT"/>
              </w:rPr>
            </w:pPr>
          </w:p>
        </w:tc>
        <w:tc>
          <w:tcPr>
            <w:tcW w:w="4614" w:type="dxa"/>
          </w:tcPr>
          <w:p w:rsidR="00D6416A" w:rsidRDefault="00D6416A" w:rsidP="00470CC4">
            <w:pPr>
              <w:spacing w:after="0" w:line="240" w:lineRule="auto"/>
              <w:rPr>
                <w:rFonts w:ascii="Times New Roman" w:hAnsi="Times New Roman"/>
                <w:sz w:val="24"/>
                <w:szCs w:val="24"/>
                <w:lang w:val="lt-LT"/>
              </w:rPr>
            </w:pPr>
          </w:p>
        </w:tc>
      </w:tr>
      <w:tr w:rsidR="00666CD2" w:rsidRPr="00F01369" w:rsidTr="00D6416A">
        <w:trPr>
          <w:trHeight w:val="808"/>
        </w:trPr>
        <w:tc>
          <w:tcPr>
            <w:tcW w:w="916" w:type="dxa"/>
          </w:tcPr>
          <w:p w:rsidR="00666CD2" w:rsidRDefault="00666CD2" w:rsidP="00D82944">
            <w:pPr>
              <w:pStyle w:val="Pagrindinistekstas"/>
              <w:spacing w:after="200"/>
              <w:rPr>
                <w:sz w:val="24"/>
                <w:szCs w:val="24"/>
                <w:lang w:val="lt-LT"/>
              </w:rPr>
            </w:pPr>
            <w:r>
              <w:rPr>
                <w:sz w:val="24"/>
                <w:szCs w:val="24"/>
                <w:lang w:val="lt-LT"/>
              </w:rPr>
              <w:t>07.27</w:t>
            </w:r>
          </w:p>
        </w:tc>
        <w:tc>
          <w:tcPr>
            <w:tcW w:w="1418"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12.00</w:t>
            </w:r>
          </w:p>
        </w:tc>
        <w:tc>
          <w:tcPr>
            <w:tcW w:w="4819" w:type="dxa"/>
          </w:tcPr>
          <w:p w:rsidR="00666CD2" w:rsidRDefault="00666CD2" w:rsidP="003A13E4">
            <w:pPr>
              <w:spacing w:after="0" w:line="240" w:lineRule="auto"/>
              <w:rPr>
                <w:rFonts w:ascii="Times New Roman" w:hAnsi="Times New Roman"/>
                <w:sz w:val="24"/>
                <w:szCs w:val="24"/>
                <w:lang w:val="lt-LT"/>
              </w:rPr>
            </w:pPr>
            <w:r>
              <w:rPr>
                <w:rFonts w:ascii="Times New Roman" w:hAnsi="Times New Roman"/>
                <w:sz w:val="24"/>
                <w:szCs w:val="24"/>
                <w:lang w:val="lt-LT"/>
              </w:rPr>
              <w:t>Kraštiečių šventė „Čia mūsų namai“</w:t>
            </w:r>
          </w:p>
          <w:p w:rsidR="00F01369" w:rsidRDefault="00666CD2" w:rsidP="00F01369">
            <w:pPr>
              <w:spacing w:after="0" w:line="240" w:lineRule="auto"/>
              <w:rPr>
                <w:rFonts w:ascii="Times New Roman" w:hAnsi="Times New Roman"/>
                <w:sz w:val="24"/>
                <w:szCs w:val="24"/>
                <w:lang w:val="lt-LT"/>
              </w:rPr>
            </w:pPr>
            <w:r>
              <w:rPr>
                <w:rFonts w:ascii="Times New Roman" w:hAnsi="Times New Roman"/>
                <w:sz w:val="24"/>
                <w:szCs w:val="24"/>
                <w:lang w:val="lt-LT"/>
              </w:rPr>
              <w:t xml:space="preserve"> </w:t>
            </w:r>
          </w:p>
          <w:p w:rsidR="00666CD2" w:rsidRDefault="00666CD2" w:rsidP="003A13E4">
            <w:pPr>
              <w:spacing w:after="0" w:line="240" w:lineRule="auto"/>
              <w:rPr>
                <w:rFonts w:ascii="Times New Roman" w:hAnsi="Times New Roman"/>
                <w:sz w:val="24"/>
                <w:szCs w:val="24"/>
                <w:lang w:val="lt-LT"/>
              </w:rPr>
            </w:pPr>
          </w:p>
        </w:tc>
        <w:tc>
          <w:tcPr>
            <w:tcW w:w="1985" w:type="dxa"/>
          </w:tcPr>
          <w:p w:rsidR="00666CD2" w:rsidRDefault="00666CD2" w:rsidP="00D82944">
            <w:pPr>
              <w:spacing w:after="0" w:line="240" w:lineRule="auto"/>
              <w:rPr>
                <w:rFonts w:ascii="Times New Roman" w:hAnsi="Times New Roman"/>
                <w:sz w:val="24"/>
                <w:szCs w:val="24"/>
                <w:lang w:val="lt-LT"/>
              </w:rPr>
            </w:pPr>
            <w:r>
              <w:rPr>
                <w:rFonts w:ascii="Times New Roman" w:hAnsi="Times New Roman"/>
                <w:sz w:val="24"/>
                <w:szCs w:val="24"/>
                <w:lang w:val="lt-LT"/>
              </w:rPr>
              <w:t>AKC  Traupio sk.</w:t>
            </w:r>
          </w:p>
        </w:tc>
        <w:tc>
          <w:tcPr>
            <w:tcW w:w="4614" w:type="dxa"/>
          </w:tcPr>
          <w:p w:rsidR="00F01369" w:rsidRPr="00F01369" w:rsidRDefault="00F01369" w:rsidP="00F01369">
            <w:pPr>
              <w:spacing w:after="0" w:line="240" w:lineRule="auto"/>
              <w:rPr>
                <w:rFonts w:ascii="Times New Roman" w:hAnsi="Times New Roman"/>
                <w:sz w:val="24"/>
                <w:szCs w:val="24"/>
                <w:lang w:val="lt-LT"/>
              </w:rPr>
            </w:pPr>
            <w:r w:rsidRPr="00F01369">
              <w:rPr>
                <w:rFonts w:ascii="Times New Roman" w:hAnsi="Times New Roman"/>
                <w:sz w:val="24"/>
                <w:szCs w:val="24"/>
                <w:lang w:val="lt-LT"/>
              </w:rPr>
              <w:t>Moterų šokių kolektyvo „Tėkmė“ 10-mečio paminėjimas;</w:t>
            </w:r>
          </w:p>
          <w:p w:rsidR="00666CD2" w:rsidRDefault="00EE4B9F" w:rsidP="00F01369">
            <w:pPr>
              <w:spacing w:after="0" w:line="240" w:lineRule="auto"/>
              <w:rPr>
                <w:rFonts w:ascii="Times New Roman" w:hAnsi="Times New Roman"/>
                <w:sz w:val="24"/>
                <w:szCs w:val="24"/>
                <w:lang w:val="lt-LT"/>
              </w:rPr>
            </w:pPr>
            <w:r>
              <w:rPr>
                <w:rFonts w:ascii="Times New Roman" w:hAnsi="Times New Roman"/>
                <w:sz w:val="24"/>
                <w:szCs w:val="24"/>
                <w:lang w:val="lt-LT"/>
              </w:rPr>
              <w:t>s</w:t>
            </w:r>
            <w:r w:rsidR="00F01369">
              <w:rPr>
                <w:rFonts w:ascii="Times New Roman" w:hAnsi="Times New Roman"/>
                <w:sz w:val="24"/>
                <w:szCs w:val="24"/>
                <w:lang w:val="lt-LT"/>
              </w:rPr>
              <w:t>portinės varžybos, atrakcionai.</w:t>
            </w:r>
          </w:p>
        </w:tc>
      </w:tr>
    </w:tbl>
    <w:p w:rsidR="00BB0D60" w:rsidRDefault="00BB0D60">
      <w:pPr>
        <w:rPr>
          <w:rFonts w:ascii="Times New Roman" w:hAnsi="Times New Roman"/>
          <w:sz w:val="24"/>
          <w:szCs w:val="24"/>
          <w:lang w:val="lt-LT"/>
        </w:rPr>
      </w:pPr>
    </w:p>
    <w:p w:rsidR="00FC549F" w:rsidRDefault="00FC549F" w:rsidP="00FC549F">
      <w:pPr>
        <w:ind w:left="7776" w:firstLine="1296"/>
        <w:rPr>
          <w:rFonts w:ascii="Times New Roman" w:hAnsi="Times New Roman"/>
          <w:i/>
          <w:sz w:val="24"/>
          <w:szCs w:val="24"/>
          <w:lang w:val="lt-LT"/>
        </w:rPr>
      </w:pPr>
      <w:r>
        <w:rPr>
          <w:rFonts w:ascii="Times New Roman" w:hAnsi="Times New Roman"/>
          <w:i/>
          <w:sz w:val="24"/>
          <w:szCs w:val="24"/>
          <w:lang w:val="lt-LT"/>
        </w:rPr>
        <w:t xml:space="preserve">Organizatoriai pasilieka teisę keisti programą. </w:t>
      </w:r>
    </w:p>
    <w:p w:rsidR="00FC549F" w:rsidRPr="00413653" w:rsidRDefault="00FC549F">
      <w:pPr>
        <w:rPr>
          <w:rFonts w:ascii="Times New Roman" w:hAnsi="Times New Roman"/>
          <w:sz w:val="24"/>
          <w:szCs w:val="24"/>
          <w:lang w:val="lt-LT"/>
        </w:rPr>
      </w:pPr>
      <w:r>
        <w:rPr>
          <w:rFonts w:ascii="Times New Roman" w:hAnsi="Times New Roman"/>
          <w:sz w:val="24"/>
          <w:szCs w:val="24"/>
          <w:lang w:val="lt-LT"/>
        </w:rPr>
        <w:t xml:space="preserve"> </w:t>
      </w:r>
      <w:bookmarkStart w:id="0" w:name="_GoBack"/>
      <w:bookmarkEnd w:id="0"/>
    </w:p>
    <w:sectPr w:rsidR="00FC549F" w:rsidRPr="00413653" w:rsidSect="00BC7941">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71740"/>
    <w:multiLevelType w:val="hybridMultilevel"/>
    <w:tmpl w:val="D4427A58"/>
    <w:lvl w:ilvl="0" w:tplc="04270001">
      <w:start w:val="2"/>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7A53D03"/>
    <w:multiLevelType w:val="hybridMultilevel"/>
    <w:tmpl w:val="29E6C28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7"/>
    <w:rsid w:val="000001D1"/>
    <w:rsid w:val="00000D7C"/>
    <w:rsid w:val="00000DF8"/>
    <w:rsid w:val="000033DB"/>
    <w:rsid w:val="0001021B"/>
    <w:rsid w:val="00016B4D"/>
    <w:rsid w:val="00016DC1"/>
    <w:rsid w:val="00017785"/>
    <w:rsid w:val="0002245E"/>
    <w:rsid w:val="000224BD"/>
    <w:rsid w:val="00022BC0"/>
    <w:rsid w:val="0002354C"/>
    <w:rsid w:val="00024197"/>
    <w:rsid w:val="00024631"/>
    <w:rsid w:val="000262A2"/>
    <w:rsid w:val="00033591"/>
    <w:rsid w:val="00034047"/>
    <w:rsid w:val="00050892"/>
    <w:rsid w:val="00056397"/>
    <w:rsid w:val="00057575"/>
    <w:rsid w:val="00057F54"/>
    <w:rsid w:val="00060815"/>
    <w:rsid w:val="00062367"/>
    <w:rsid w:val="000662AC"/>
    <w:rsid w:val="00066710"/>
    <w:rsid w:val="000733BA"/>
    <w:rsid w:val="0007675F"/>
    <w:rsid w:val="00077187"/>
    <w:rsid w:val="00077493"/>
    <w:rsid w:val="00077B3D"/>
    <w:rsid w:val="00081CB9"/>
    <w:rsid w:val="000824A1"/>
    <w:rsid w:val="00091770"/>
    <w:rsid w:val="00093AF5"/>
    <w:rsid w:val="00094409"/>
    <w:rsid w:val="00094B7D"/>
    <w:rsid w:val="000A129A"/>
    <w:rsid w:val="000A1389"/>
    <w:rsid w:val="000A1CB2"/>
    <w:rsid w:val="000A3DBB"/>
    <w:rsid w:val="000A67F7"/>
    <w:rsid w:val="000A7F60"/>
    <w:rsid w:val="000B344B"/>
    <w:rsid w:val="000B3BC6"/>
    <w:rsid w:val="000B3F15"/>
    <w:rsid w:val="000B4760"/>
    <w:rsid w:val="000B4873"/>
    <w:rsid w:val="000B5FDB"/>
    <w:rsid w:val="000C0AFA"/>
    <w:rsid w:val="000C0CC1"/>
    <w:rsid w:val="000C1AD1"/>
    <w:rsid w:val="000C1EAD"/>
    <w:rsid w:val="000C2679"/>
    <w:rsid w:val="000C2D7A"/>
    <w:rsid w:val="000C48B1"/>
    <w:rsid w:val="000D0FE3"/>
    <w:rsid w:val="000D5E34"/>
    <w:rsid w:val="000E32A5"/>
    <w:rsid w:val="000F1A23"/>
    <w:rsid w:val="000F5CAD"/>
    <w:rsid w:val="001008FD"/>
    <w:rsid w:val="00104554"/>
    <w:rsid w:val="0010501C"/>
    <w:rsid w:val="00107162"/>
    <w:rsid w:val="00112E9F"/>
    <w:rsid w:val="001157FE"/>
    <w:rsid w:val="00115DAA"/>
    <w:rsid w:val="001165B7"/>
    <w:rsid w:val="0012035C"/>
    <w:rsid w:val="00122208"/>
    <w:rsid w:val="001226FC"/>
    <w:rsid w:val="00126141"/>
    <w:rsid w:val="001325B7"/>
    <w:rsid w:val="001328F1"/>
    <w:rsid w:val="00132E26"/>
    <w:rsid w:val="00133794"/>
    <w:rsid w:val="00135861"/>
    <w:rsid w:val="00142D9D"/>
    <w:rsid w:val="00145BFE"/>
    <w:rsid w:val="00146705"/>
    <w:rsid w:val="00147150"/>
    <w:rsid w:val="001658A3"/>
    <w:rsid w:val="00171120"/>
    <w:rsid w:val="0017366D"/>
    <w:rsid w:val="00173824"/>
    <w:rsid w:val="00174862"/>
    <w:rsid w:val="0017577B"/>
    <w:rsid w:val="00175B7A"/>
    <w:rsid w:val="001847FF"/>
    <w:rsid w:val="00184884"/>
    <w:rsid w:val="00190AE1"/>
    <w:rsid w:val="00191F51"/>
    <w:rsid w:val="0019358A"/>
    <w:rsid w:val="00197193"/>
    <w:rsid w:val="00197B82"/>
    <w:rsid w:val="001A171D"/>
    <w:rsid w:val="001A7240"/>
    <w:rsid w:val="001A7567"/>
    <w:rsid w:val="001B0887"/>
    <w:rsid w:val="001B18C6"/>
    <w:rsid w:val="001B7815"/>
    <w:rsid w:val="001C076E"/>
    <w:rsid w:val="001C5488"/>
    <w:rsid w:val="001C7536"/>
    <w:rsid w:val="001D1DFA"/>
    <w:rsid w:val="001E0D69"/>
    <w:rsid w:val="001E4C50"/>
    <w:rsid w:val="001E55A2"/>
    <w:rsid w:val="001F028F"/>
    <w:rsid w:val="001F0C77"/>
    <w:rsid w:val="001F0DA0"/>
    <w:rsid w:val="001F31BE"/>
    <w:rsid w:val="001F3428"/>
    <w:rsid w:val="001F3DCA"/>
    <w:rsid w:val="002057F6"/>
    <w:rsid w:val="00205BB6"/>
    <w:rsid w:val="00205E67"/>
    <w:rsid w:val="00210BB9"/>
    <w:rsid w:val="002159A7"/>
    <w:rsid w:val="00216FE3"/>
    <w:rsid w:val="002177D6"/>
    <w:rsid w:val="0022251D"/>
    <w:rsid w:val="00222624"/>
    <w:rsid w:val="002255D5"/>
    <w:rsid w:val="00225CCB"/>
    <w:rsid w:val="002263A8"/>
    <w:rsid w:val="0022661E"/>
    <w:rsid w:val="00231CED"/>
    <w:rsid w:val="002325D3"/>
    <w:rsid w:val="00235439"/>
    <w:rsid w:val="002357DA"/>
    <w:rsid w:val="002455D2"/>
    <w:rsid w:val="0024670B"/>
    <w:rsid w:val="00246BAA"/>
    <w:rsid w:val="00246C4A"/>
    <w:rsid w:val="002524CC"/>
    <w:rsid w:val="00256E92"/>
    <w:rsid w:val="00260C41"/>
    <w:rsid w:val="00263ACA"/>
    <w:rsid w:val="00263B51"/>
    <w:rsid w:val="00264391"/>
    <w:rsid w:val="002659F3"/>
    <w:rsid w:val="0027196A"/>
    <w:rsid w:val="00271F97"/>
    <w:rsid w:val="0027595A"/>
    <w:rsid w:val="002773A5"/>
    <w:rsid w:val="002779FF"/>
    <w:rsid w:val="00286032"/>
    <w:rsid w:val="0029490B"/>
    <w:rsid w:val="002A1A9F"/>
    <w:rsid w:val="002A238F"/>
    <w:rsid w:val="002A2799"/>
    <w:rsid w:val="002A359A"/>
    <w:rsid w:val="002A384C"/>
    <w:rsid w:val="002A4245"/>
    <w:rsid w:val="002A6FD6"/>
    <w:rsid w:val="002B2E0F"/>
    <w:rsid w:val="002B35AC"/>
    <w:rsid w:val="002B5BEF"/>
    <w:rsid w:val="002B7796"/>
    <w:rsid w:val="002C07FC"/>
    <w:rsid w:val="002C33F5"/>
    <w:rsid w:val="002E1460"/>
    <w:rsid w:val="002E45FB"/>
    <w:rsid w:val="002E4AF8"/>
    <w:rsid w:val="002E5888"/>
    <w:rsid w:val="002F07F9"/>
    <w:rsid w:val="002F08C3"/>
    <w:rsid w:val="002F0B68"/>
    <w:rsid w:val="002F2A23"/>
    <w:rsid w:val="002F529A"/>
    <w:rsid w:val="002F67B3"/>
    <w:rsid w:val="002F7196"/>
    <w:rsid w:val="002F7FC3"/>
    <w:rsid w:val="003006FB"/>
    <w:rsid w:val="0030143F"/>
    <w:rsid w:val="003045D5"/>
    <w:rsid w:val="00307568"/>
    <w:rsid w:val="003106B1"/>
    <w:rsid w:val="003140DA"/>
    <w:rsid w:val="0031483A"/>
    <w:rsid w:val="00315EDD"/>
    <w:rsid w:val="00316538"/>
    <w:rsid w:val="00316C64"/>
    <w:rsid w:val="00316F61"/>
    <w:rsid w:val="00320AF3"/>
    <w:rsid w:val="003232FF"/>
    <w:rsid w:val="00323E65"/>
    <w:rsid w:val="003241E8"/>
    <w:rsid w:val="00325AFD"/>
    <w:rsid w:val="00326B5D"/>
    <w:rsid w:val="0032765C"/>
    <w:rsid w:val="00332D7E"/>
    <w:rsid w:val="003374E6"/>
    <w:rsid w:val="00340852"/>
    <w:rsid w:val="00341F82"/>
    <w:rsid w:val="0034253E"/>
    <w:rsid w:val="003452C7"/>
    <w:rsid w:val="0034639F"/>
    <w:rsid w:val="00346519"/>
    <w:rsid w:val="00350178"/>
    <w:rsid w:val="00350684"/>
    <w:rsid w:val="003508B2"/>
    <w:rsid w:val="00353631"/>
    <w:rsid w:val="00354382"/>
    <w:rsid w:val="00355C2A"/>
    <w:rsid w:val="00356BBD"/>
    <w:rsid w:val="00357062"/>
    <w:rsid w:val="00364ED6"/>
    <w:rsid w:val="00365FE3"/>
    <w:rsid w:val="00377676"/>
    <w:rsid w:val="003845B8"/>
    <w:rsid w:val="0038605F"/>
    <w:rsid w:val="0038652D"/>
    <w:rsid w:val="00390B4C"/>
    <w:rsid w:val="00390D5B"/>
    <w:rsid w:val="00391048"/>
    <w:rsid w:val="00392C06"/>
    <w:rsid w:val="00396319"/>
    <w:rsid w:val="003A135D"/>
    <w:rsid w:val="003A13E4"/>
    <w:rsid w:val="003A1E05"/>
    <w:rsid w:val="003A439E"/>
    <w:rsid w:val="003B141C"/>
    <w:rsid w:val="003B55DA"/>
    <w:rsid w:val="003B6A22"/>
    <w:rsid w:val="003C2763"/>
    <w:rsid w:val="003C473F"/>
    <w:rsid w:val="003C56E1"/>
    <w:rsid w:val="003D0F17"/>
    <w:rsid w:val="003D2C13"/>
    <w:rsid w:val="003D35B8"/>
    <w:rsid w:val="003D7D3C"/>
    <w:rsid w:val="003E11EF"/>
    <w:rsid w:val="003E1647"/>
    <w:rsid w:val="003F1187"/>
    <w:rsid w:val="003F1611"/>
    <w:rsid w:val="003F1C26"/>
    <w:rsid w:val="003F2BEC"/>
    <w:rsid w:val="00402615"/>
    <w:rsid w:val="00411398"/>
    <w:rsid w:val="00413653"/>
    <w:rsid w:val="00415B77"/>
    <w:rsid w:val="00424D4A"/>
    <w:rsid w:val="00426A45"/>
    <w:rsid w:val="00431F96"/>
    <w:rsid w:val="00434335"/>
    <w:rsid w:val="00435376"/>
    <w:rsid w:val="00437A50"/>
    <w:rsid w:val="004427ED"/>
    <w:rsid w:val="00443AF4"/>
    <w:rsid w:val="00451315"/>
    <w:rsid w:val="0045384A"/>
    <w:rsid w:val="00455AF2"/>
    <w:rsid w:val="004567F8"/>
    <w:rsid w:val="004678C5"/>
    <w:rsid w:val="00470CC4"/>
    <w:rsid w:val="0047220F"/>
    <w:rsid w:val="004733F2"/>
    <w:rsid w:val="00474D49"/>
    <w:rsid w:val="00477537"/>
    <w:rsid w:val="00484118"/>
    <w:rsid w:val="004843A2"/>
    <w:rsid w:val="004850FE"/>
    <w:rsid w:val="0048608C"/>
    <w:rsid w:val="004921E6"/>
    <w:rsid w:val="00496E6F"/>
    <w:rsid w:val="004A2ED6"/>
    <w:rsid w:val="004A31A1"/>
    <w:rsid w:val="004A40C1"/>
    <w:rsid w:val="004A4331"/>
    <w:rsid w:val="004A43C9"/>
    <w:rsid w:val="004B02CC"/>
    <w:rsid w:val="004B4F18"/>
    <w:rsid w:val="004B5C21"/>
    <w:rsid w:val="004B5E09"/>
    <w:rsid w:val="004B7B54"/>
    <w:rsid w:val="004C0A96"/>
    <w:rsid w:val="004C7738"/>
    <w:rsid w:val="004D1D3A"/>
    <w:rsid w:val="004D3C59"/>
    <w:rsid w:val="004D52F5"/>
    <w:rsid w:val="004D673C"/>
    <w:rsid w:val="004D67E7"/>
    <w:rsid w:val="004E3399"/>
    <w:rsid w:val="004E3E1A"/>
    <w:rsid w:val="004F065E"/>
    <w:rsid w:val="004F76B3"/>
    <w:rsid w:val="00500EA0"/>
    <w:rsid w:val="0050249E"/>
    <w:rsid w:val="00505F29"/>
    <w:rsid w:val="00511A44"/>
    <w:rsid w:val="00512B59"/>
    <w:rsid w:val="00513820"/>
    <w:rsid w:val="0051441E"/>
    <w:rsid w:val="00516081"/>
    <w:rsid w:val="00516E95"/>
    <w:rsid w:val="005171FB"/>
    <w:rsid w:val="00522E6A"/>
    <w:rsid w:val="00523522"/>
    <w:rsid w:val="0052716E"/>
    <w:rsid w:val="00540FA4"/>
    <w:rsid w:val="00543181"/>
    <w:rsid w:val="005431F7"/>
    <w:rsid w:val="00547F01"/>
    <w:rsid w:val="0055133A"/>
    <w:rsid w:val="00557E67"/>
    <w:rsid w:val="0056176B"/>
    <w:rsid w:val="00565672"/>
    <w:rsid w:val="00574BA8"/>
    <w:rsid w:val="00574E98"/>
    <w:rsid w:val="00575C1E"/>
    <w:rsid w:val="00576013"/>
    <w:rsid w:val="005838B8"/>
    <w:rsid w:val="00585EA2"/>
    <w:rsid w:val="0058777C"/>
    <w:rsid w:val="00590533"/>
    <w:rsid w:val="00591EBC"/>
    <w:rsid w:val="00592886"/>
    <w:rsid w:val="00592AC5"/>
    <w:rsid w:val="005A0C4A"/>
    <w:rsid w:val="005A17E0"/>
    <w:rsid w:val="005A44C7"/>
    <w:rsid w:val="005A5300"/>
    <w:rsid w:val="005B3F62"/>
    <w:rsid w:val="005C172C"/>
    <w:rsid w:val="005C1C6E"/>
    <w:rsid w:val="005C49E1"/>
    <w:rsid w:val="005C5978"/>
    <w:rsid w:val="005D0D4D"/>
    <w:rsid w:val="005D2E1A"/>
    <w:rsid w:val="005D63E9"/>
    <w:rsid w:val="005E2B74"/>
    <w:rsid w:val="005E6E77"/>
    <w:rsid w:val="005F6007"/>
    <w:rsid w:val="006001CF"/>
    <w:rsid w:val="00604556"/>
    <w:rsid w:val="00605241"/>
    <w:rsid w:val="00605DC6"/>
    <w:rsid w:val="00610FD3"/>
    <w:rsid w:val="00611320"/>
    <w:rsid w:val="00613906"/>
    <w:rsid w:val="00615666"/>
    <w:rsid w:val="00617B94"/>
    <w:rsid w:val="00620F24"/>
    <w:rsid w:val="006253BC"/>
    <w:rsid w:val="0063080B"/>
    <w:rsid w:val="00630A5A"/>
    <w:rsid w:val="00632348"/>
    <w:rsid w:val="00637A63"/>
    <w:rsid w:val="00640532"/>
    <w:rsid w:val="00641A7E"/>
    <w:rsid w:val="006427CE"/>
    <w:rsid w:val="00642F4C"/>
    <w:rsid w:val="0064335D"/>
    <w:rsid w:val="00651C80"/>
    <w:rsid w:val="00654150"/>
    <w:rsid w:val="0065506F"/>
    <w:rsid w:val="006554BE"/>
    <w:rsid w:val="00657DC4"/>
    <w:rsid w:val="00663E55"/>
    <w:rsid w:val="00666CD2"/>
    <w:rsid w:val="00667D48"/>
    <w:rsid w:val="0067197D"/>
    <w:rsid w:val="00673850"/>
    <w:rsid w:val="00681830"/>
    <w:rsid w:val="00684831"/>
    <w:rsid w:val="00686026"/>
    <w:rsid w:val="00686D17"/>
    <w:rsid w:val="006915B2"/>
    <w:rsid w:val="00692DD8"/>
    <w:rsid w:val="0069667D"/>
    <w:rsid w:val="00696E33"/>
    <w:rsid w:val="006976E1"/>
    <w:rsid w:val="006A1C55"/>
    <w:rsid w:val="006A2D24"/>
    <w:rsid w:val="006A3CA1"/>
    <w:rsid w:val="006A4F2C"/>
    <w:rsid w:val="006A622E"/>
    <w:rsid w:val="006B24E4"/>
    <w:rsid w:val="006B28DC"/>
    <w:rsid w:val="006C08BE"/>
    <w:rsid w:val="006C3CFF"/>
    <w:rsid w:val="006C4E3F"/>
    <w:rsid w:val="006C4E77"/>
    <w:rsid w:val="006C567B"/>
    <w:rsid w:val="006C74C4"/>
    <w:rsid w:val="006D3021"/>
    <w:rsid w:val="006D3236"/>
    <w:rsid w:val="006D3CDF"/>
    <w:rsid w:val="006D4FD2"/>
    <w:rsid w:val="006E09EF"/>
    <w:rsid w:val="006E0D7C"/>
    <w:rsid w:val="006E2948"/>
    <w:rsid w:val="006E3B84"/>
    <w:rsid w:val="006E5ACB"/>
    <w:rsid w:val="006E5BA8"/>
    <w:rsid w:val="006E6A9E"/>
    <w:rsid w:val="006F0554"/>
    <w:rsid w:val="006F66A9"/>
    <w:rsid w:val="00702729"/>
    <w:rsid w:val="00706872"/>
    <w:rsid w:val="00707368"/>
    <w:rsid w:val="00707E2A"/>
    <w:rsid w:val="0071091B"/>
    <w:rsid w:val="007155C9"/>
    <w:rsid w:val="00717BE1"/>
    <w:rsid w:val="007206E7"/>
    <w:rsid w:val="00727442"/>
    <w:rsid w:val="00733D73"/>
    <w:rsid w:val="00734BF4"/>
    <w:rsid w:val="007362F6"/>
    <w:rsid w:val="007371B6"/>
    <w:rsid w:val="00743BDD"/>
    <w:rsid w:val="00747278"/>
    <w:rsid w:val="00752023"/>
    <w:rsid w:val="00753E55"/>
    <w:rsid w:val="00755E07"/>
    <w:rsid w:val="00764681"/>
    <w:rsid w:val="00764DC4"/>
    <w:rsid w:val="0077069E"/>
    <w:rsid w:val="007706CF"/>
    <w:rsid w:val="00772D80"/>
    <w:rsid w:val="00773105"/>
    <w:rsid w:val="00773175"/>
    <w:rsid w:val="00783B7E"/>
    <w:rsid w:val="00784DF1"/>
    <w:rsid w:val="0079174E"/>
    <w:rsid w:val="00791A19"/>
    <w:rsid w:val="00791A98"/>
    <w:rsid w:val="00797946"/>
    <w:rsid w:val="00797FCF"/>
    <w:rsid w:val="007A1794"/>
    <w:rsid w:val="007A29D2"/>
    <w:rsid w:val="007A2DC5"/>
    <w:rsid w:val="007B103E"/>
    <w:rsid w:val="007B494A"/>
    <w:rsid w:val="007B7F06"/>
    <w:rsid w:val="007C0ABB"/>
    <w:rsid w:val="007C3583"/>
    <w:rsid w:val="007C6FE5"/>
    <w:rsid w:val="007D03D6"/>
    <w:rsid w:val="007D5485"/>
    <w:rsid w:val="007D712D"/>
    <w:rsid w:val="007D7C55"/>
    <w:rsid w:val="007E1C4F"/>
    <w:rsid w:val="007E2560"/>
    <w:rsid w:val="007E67E9"/>
    <w:rsid w:val="007E7539"/>
    <w:rsid w:val="00801A1B"/>
    <w:rsid w:val="00803D74"/>
    <w:rsid w:val="008053B6"/>
    <w:rsid w:val="00807D74"/>
    <w:rsid w:val="00813E94"/>
    <w:rsid w:val="00820153"/>
    <w:rsid w:val="008267F4"/>
    <w:rsid w:val="00833463"/>
    <w:rsid w:val="00833C8C"/>
    <w:rsid w:val="0083462C"/>
    <w:rsid w:val="00840F27"/>
    <w:rsid w:val="00841648"/>
    <w:rsid w:val="00841AC1"/>
    <w:rsid w:val="00843E1A"/>
    <w:rsid w:val="00844109"/>
    <w:rsid w:val="008451B4"/>
    <w:rsid w:val="00845F74"/>
    <w:rsid w:val="00853A8D"/>
    <w:rsid w:val="00853B45"/>
    <w:rsid w:val="00855E86"/>
    <w:rsid w:val="00864C47"/>
    <w:rsid w:val="00865546"/>
    <w:rsid w:val="008719B0"/>
    <w:rsid w:val="0087217A"/>
    <w:rsid w:val="00874659"/>
    <w:rsid w:val="008776F2"/>
    <w:rsid w:val="00877E92"/>
    <w:rsid w:val="0088109C"/>
    <w:rsid w:val="0088123F"/>
    <w:rsid w:val="00881A8C"/>
    <w:rsid w:val="0089261B"/>
    <w:rsid w:val="00892DD6"/>
    <w:rsid w:val="00894978"/>
    <w:rsid w:val="00897799"/>
    <w:rsid w:val="008A13A2"/>
    <w:rsid w:val="008A26D6"/>
    <w:rsid w:val="008A3C13"/>
    <w:rsid w:val="008B002E"/>
    <w:rsid w:val="008C2625"/>
    <w:rsid w:val="008C59F1"/>
    <w:rsid w:val="008D7B30"/>
    <w:rsid w:val="008E545F"/>
    <w:rsid w:val="008E5C13"/>
    <w:rsid w:val="008E7D2D"/>
    <w:rsid w:val="008F19C1"/>
    <w:rsid w:val="008F3123"/>
    <w:rsid w:val="008F318B"/>
    <w:rsid w:val="008F5743"/>
    <w:rsid w:val="008F6E7B"/>
    <w:rsid w:val="009007F2"/>
    <w:rsid w:val="00900FB2"/>
    <w:rsid w:val="00901C10"/>
    <w:rsid w:val="00902D22"/>
    <w:rsid w:val="00904463"/>
    <w:rsid w:val="00907E62"/>
    <w:rsid w:val="009106E9"/>
    <w:rsid w:val="00912C6C"/>
    <w:rsid w:val="009207C6"/>
    <w:rsid w:val="009227DC"/>
    <w:rsid w:val="0092394B"/>
    <w:rsid w:val="009249C1"/>
    <w:rsid w:val="0092552F"/>
    <w:rsid w:val="00925565"/>
    <w:rsid w:val="00927BF3"/>
    <w:rsid w:val="00936C72"/>
    <w:rsid w:val="00946AFA"/>
    <w:rsid w:val="00947A1D"/>
    <w:rsid w:val="00952B6A"/>
    <w:rsid w:val="00953B95"/>
    <w:rsid w:val="0095797F"/>
    <w:rsid w:val="00960E47"/>
    <w:rsid w:val="009716F3"/>
    <w:rsid w:val="009734B7"/>
    <w:rsid w:val="00974855"/>
    <w:rsid w:val="009773FA"/>
    <w:rsid w:val="00984006"/>
    <w:rsid w:val="0098495E"/>
    <w:rsid w:val="00994693"/>
    <w:rsid w:val="00996A6E"/>
    <w:rsid w:val="009A2036"/>
    <w:rsid w:val="009A2C4C"/>
    <w:rsid w:val="009A388B"/>
    <w:rsid w:val="009B69F1"/>
    <w:rsid w:val="009B732B"/>
    <w:rsid w:val="009D17E0"/>
    <w:rsid w:val="009D27F0"/>
    <w:rsid w:val="009D2C67"/>
    <w:rsid w:val="009E131F"/>
    <w:rsid w:val="009E3737"/>
    <w:rsid w:val="009E3B56"/>
    <w:rsid w:val="009E3FDE"/>
    <w:rsid w:val="009E5268"/>
    <w:rsid w:val="009F0191"/>
    <w:rsid w:val="009F1147"/>
    <w:rsid w:val="009F2DD9"/>
    <w:rsid w:val="009F3166"/>
    <w:rsid w:val="009F3397"/>
    <w:rsid w:val="009F5054"/>
    <w:rsid w:val="009F7D6B"/>
    <w:rsid w:val="00A028AE"/>
    <w:rsid w:val="00A02AB8"/>
    <w:rsid w:val="00A02D9F"/>
    <w:rsid w:val="00A108A8"/>
    <w:rsid w:val="00A10FEC"/>
    <w:rsid w:val="00A1134E"/>
    <w:rsid w:val="00A12273"/>
    <w:rsid w:val="00A1269F"/>
    <w:rsid w:val="00A142AA"/>
    <w:rsid w:val="00A16154"/>
    <w:rsid w:val="00A225D4"/>
    <w:rsid w:val="00A2532D"/>
    <w:rsid w:val="00A32BB1"/>
    <w:rsid w:val="00A36181"/>
    <w:rsid w:val="00A455AA"/>
    <w:rsid w:val="00A46DC5"/>
    <w:rsid w:val="00A46E7B"/>
    <w:rsid w:val="00A50993"/>
    <w:rsid w:val="00A55CF5"/>
    <w:rsid w:val="00A5726C"/>
    <w:rsid w:val="00A62AC9"/>
    <w:rsid w:val="00A63178"/>
    <w:rsid w:val="00A63FC0"/>
    <w:rsid w:val="00A80C73"/>
    <w:rsid w:val="00A86C85"/>
    <w:rsid w:val="00A903ED"/>
    <w:rsid w:val="00A92DFF"/>
    <w:rsid w:val="00AA02A7"/>
    <w:rsid w:val="00AB4374"/>
    <w:rsid w:val="00AB4EDF"/>
    <w:rsid w:val="00AB5281"/>
    <w:rsid w:val="00AC3F09"/>
    <w:rsid w:val="00AC529E"/>
    <w:rsid w:val="00AC5F85"/>
    <w:rsid w:val="00AD4EB9"/>
    <w:rsid w:val="00AD633A"/>
    <w:rsid w:val="00AD6F01"/>
    <w:rsid w:val="00AE1AD0"/>
    <w:rsid w:val="00AE388F"/>
    <w:rsid w:val="00AE6523"/>
    <w:rsid w:val="00AE7604"/>
    <w:rsid w:val="00AF65F0"/>
    <w:rsid w:val="00B001E5"/>
    <w:rsid w:val="00B00C14"/>
    <w:rsid w:val="00B00E4B"/>
    <w:rsid w:val="00B10B2E"/>
    <w:rsid w:val="00B11CD9"/>
    <w:rsid w:val="00B12414"/>
    <w:rsid w:val="00B145B6"/>
    <w:rsid w:val="00B1495E"/>
    <w:rsid w:val="00B17212"/>
    <w:rsid w:val="00B200A2"/>
    <w:rsid w:val="00B22D63"/>
    <w:rsid w:val="00B268EE"/>
    <w:rsid w:val="00B33250"/>
    <w:rsid w:val="00B34C7B"/>
    <w:rsid w:val="00B35365"/>
    <w:rsid w:val="00B35ACE"/>
    <w:rsid w:val="00B35B86"/>
    <w:rsid w:val="00B3769E"/>
    <w:rsid w:val="00B45328"/>
    <w:rsid w:val="00B453F9"/>
    <w:rsid w:val="00B467BB"/>
    <w:rsid w:val="00B501DB"/>
    <w:rsid w:val="00B546DC"/>
    <w:rsid w:val="00B550A0"/>
    <w:rsid w:val="00B620D9"/>
    <w:rsid w:val="00B63A38"/>
    <w:rsid w:val="00B63B62"/>
    <w:rsid w:val="00B709A5"/>
    <w:rsid w:val="00B717DD"/>
    <w:rsid w:val="00B7418B"/>
    <w:rsid w:val="00B764DB"/>
    <w:rsid w:val="00B77C1A"/>
    <w:rsid w:val="00B8129F"/>
    <w:rsid w:val="00B83439"/>
    <w:rsid w:val="00B83C25"/>
    <w:rsid w:val="00B84AB6"/>
    <w:rsid w:val="00B84C24"/>
    <w:rsid w:val="00B858DA"/>
    <w:rsid w:val="00B866DC"/>
    <w:rsid w:val="00BB048C"/>
    <w:rsid w:val="00BB0D60"/>
    <w:rsid w:val="00BB0F08"/>
    <w:rsid w:val="00BB2912"/>
    <w:rsid w:val="00BB3A73"/>
    <w:rsid w:val="00BB7F7D"/>
    <w:rsid w:val="00BC1128"/>
    <w:rsid w:val="00BC3EAE"/>
    <w:rsid w:val="00BC3FC1"/>
    <w:rsid w:val="00BC63E0"/>
    <w:rsid w:val="00BC7941"/>
    <w:rsid w:val="00BD0B73"/>
    <w:rsid w:val="00BD23A3"/>
    <w:rsid w:val="00BD558B"/>
    <w:rsid w:val="00BD72B9"/>
    <w:rsid w:val="00BE0566"/>
    <w:rsid w:val="00BE41C7"/>
    <w:rsid w:val="00BE733A"/>
    <w:rsid w:val="00BF09A6"/>
    <w:rsid w:val="00BF192C"/>
    <w:rsid w:val="00BF2799"/>
    <w:rsid w:val="00BF5210"/>
    <w:rsid w:val="00C016D5"/>
    <w:rsid w:val="00C072F6"/>
    <w:rsid w:val="00C11381"/>
    <w:rsid w:val="00C113C7"/>
    <w:rsid w:val="00C1331B"/>
    <w:rsid w:val="00C1523F"/>
    <w:rsid w:val="00C21277"/>
    <w:rsid w:val="00C21810"/>
    <w:rsid w:val="00C2602A"/>
    <w:rsid w:val="00C40182"/>
    <w:rsid w:val="00C402BD"/>
    <w:rsid w:val="00C4087B"/>
    <w:rsid w:val="00C418FA"/>
    <w:rsid w:val="00C43455"/>
    <w:rsid w:val="00C62ACE"/>
    <w:rsid w:val="00C6507D"/>
    <w:rsid w:val="00C65329"/>
    <w:rsid w:val="00C7614A"/>
    <w:rsid w:val="00C8246A"/>
    <w:rsid w:val="00C85708"/>
    <w:rsid w:val="00C93D57"/>
    <w:rsid w:val="00C945A2"/>
    <w:rsid w:val="00C94758"/>
    <w:rsid w:val="00C9517F"/>
    <w:rsid w:val="00C95800"/>
    <w:rsid w:val="00C95830"/>
    <w:rsid w:val="00C967ED"/>
    <w:rsid w:val="00CA3FB4"/>
    <w:rsid w:val="00CA4731"/>
    <w:rsid w:val="00CA6A52"/>
    <w:rsid w:val="00CB0927"/>
    <w:rsid w:val="00CB1112"/>
    <w:rsid w:val="00CB7814"/>
    <w:rsid w:val="00CC21C1"/>
    <w:rsid w:val="00CC3CFD"/>
    <w:rsid w:val="00CC4542"/>
    <w:rsid w:val="00CC59ED"/>
    <w:rsid w:val="00CD095D"/>
    <w:rsid w:val="00CD3339"/>
    <w:rsid w:val="00CD541F"/>
    <w:rsid w:val="00CE5D88"/>
    <w:rsid w:val="00CF13C7"/>
    <w:rsid w:val="00CF318B"/>
    <w:rsid w:val="00CF40BD"/>
    <w:rsid w:val="00CF4C6D"/>
    <w:rsid w:val="00CF4E1D"/>
    <w:rsid w:val="00CF6701"/>
    <w:rsid w:val="00D03D2B"/>
    <w:rsid w:val="00D03DB7"/>
    <w:rsid w:val="00D053E9"/>
    <w:rsid w:val="00D07A2A"/>
    <w:rsid w:val="00D11557"/>
    <w:rsid w:val="00D11DC3"/>
    <w:rsid w:val="00D12365"/>
    <w:rsid w:val="00D14259"/>
    <w:rsid w:val="00D202D8"/>
    <w:rsid w:val="00D2223B"/>
    <w:rsid w:val="00D317E6"/>
    <w:rsid w:val="00D32B92"/>
    <w:rsid w:val="00D33A4B"/>
    <w:rsid w:val="00D356E1"/>
    <w:rsid w:val="00D40A20"/>
    <w:rsid w:val="00D43C66"/>
    <w:rsid w:val="00D43F34"/>
    <w:rsid w:val="00D4433E"/>
    <w:rsid w:val="00D44ED2"/>
    <w:rsid w:val="00D46674"/>
    <w:rsid w:val="00D46C7D"/>
    <w:rsid w:val="00D50FDE"/>
    <w:rsid w:val="00D52F49"/>
    <w:rsid w:val="00D55932"/>
    <w:rsid w:val="00D615C2"/>
    <w:rsid w:val="00D62500"/>
    <w:rsid w:val="00D64006"/>
    <w:rsid w:val="00D6416A"/>
    <w:rsid w:val="00D71290"/>
    <w:rsid w:val="00D71CC8"/>
    <w:rsid w:val="00D778C1"/>
    <w:rsid w:val="00D815FE"/>
    <w:rsid w:val="00D82944"/>
    <w:rsid w:val="00D82ACD"/>
    <w:rsid w:val="00D831C3"/>
    <w:rsid w:val="00D86D22"/>
    <w:rsid w:val="00D8781B"/>
    <w:rsid w:val="00D9233F"/>
    <w:rsid w:val="00D942E3"/>
    <w:rsid w:val="00D94DE4"/>
    <w:rsid w:val="00DA37F6"/>
    <w:rsid w:val="00DA55DB"/>
    <w:rsid w:val="00DA7539"/>
    <w:rsid w:val="00DB3058"/>
    <w:rsid w:val="00DC2025"/>
    <w:rsid w:val="00DC3B71"/>
    <w:rsid w:val="00DC6882"/>
    <w:rsid w:val="00DC6985"/>
    <w:rsid w:val="00DC75BC"/>
    <w:rsid w:val="00DD2377"/>
    <w:rsid w:val="00DD3681"/>
    <w:rsid w:val="00DE1CDB"/>
    <w:rsid w:val="00DE60F1"/>
    <w:rsid w:val="00DF51F6"/>
    <w:rsid w:val="00DF56B4"/>
    <w:rsid w:val="00DF6A78"/>
    <w:rsid w:val="00DF6A89"/>
    <w:rsid w:val="00E0234E"/>
    <w:rsid w:val="00E04313"/>
    <w:rsid w:val="00E078C3"/>
    <w:rsid w:val="00E07C80"/>
    <w:rsid w:val="00E10548"/>
    <w:rsid w:val="00E14BEC"/>
    <w:rsid w:val="00E2349F"/>
    <w:rsid w:val="00E2563F"/>
    <w:rsid w:val="00E274B2"/>
    <w:rsid w:val="00E30B1C"/>
    <w:rsid w:val="00E337F3"/>
    <w:rsid w:val="00E42945"/>
    <w:rsid w:val="00E4499A"/>
    <w:rsid w:val="00E44F7D"/>
    <w:rsid w:val="00E4566E"/>
    <w:rsid w:val="00E475A5"/>
    <w:rsid w:val="00E51904"/>
    <w:rsid w:val="00E51E6D"/>
    <w:rsid w:val="00E549E7"/>
    <w:rsid w:val="00E564D4"/>
    <w:rsid w:val="00E64543"/>
    <w:rsid w:val="00E65F83"/>
    <w:rsid w:val="00E66CE7"/>
    <w:rsid w:val="00E67C35"/>
    <w:rsid w:val="00E7492B"/>
    <w:rsid w:val="00E7567D"/>
    <w:rsid w:val="00E7691F"/>
    <w:rsid w:val="00E80730"/>
    <w:rsid w:val="00E86FB5"/>
    <w:rsid w:val="00E9209C"/>
    <w:rsid w:val="00E94BDC"/>
    <w:rsid w:val="00E9628F"/>
    <w:rsid w:val="00E9716F"/>
    <w:rsid w:val="00EA65A7"/>
    <w:rsid w:val="00EA67A3"/>
    <w:rsid w:val="00EB1709"/>
    <w:rsid w:val="00EB3145"/>
    <w:rsid w:val="00EB3985"/>
    <w:rsid w:val="00EB5DF0"/>
    <w:rsid w:val="00EB5EBA"/>
    <w:rsid w:val="00EB69AA"/>
    <w:rsid w:val="00EB7469"/>
    <w:rsid w:val="00EC3B96"/>
    <w:rsid w:val="00EC4CF4"/>
    <w:rsid w:val="00ED2230"/>
    <w:rsid w:val="00ED719D"/>
    <w:rsid w:val="00ED73A4"/>
    <w:rsid w:val="00ED7675"/>
    <w:rsid w:val="00EE3187"/>
    <w:rsid w:val="00EE4B9F"/>
    <w:rsid w:val="00EE7D00"/>
    <w:rsid w:val="00EF6361"/>
    <w:rsid w:val="00F01369"/>
    <w:rsid w:val="00F02F3F"/>
    <w:rsid w:val="00F04C50"/>
    <w:rsid w:val="00F05D5F"/>
    <w:rsid w:val="00F0613E"/>
    <w:rsid w:val="00F06FB6"/>
    <w:rsid w:val="00F100E2"/>
    <w:rsid w:val="00F15204"/>
    <w:rsid w:val="00F2058B"/>
    <w:rsid w:val="00F226C1"/>
    <w:rsid w:val="00F25350"/>
    <w:rsid w:val="00F338D1"/>
    <w:rsid w:val="00F34107"/>
    <w:rsid w:val="00F34A34"/>
    <w:rsid w:val="00F378BA"/>
    <w:rsid w:val="00F421DE"/>
    <w:rsid w:val="00F52859"/>
    <w:rsid w:val="00F544ED"/>
    <w:rsid w:val="00F612D3"/>
    <w:rsid w:val="00F6431C"/>
    <w:rsid w:val="00F64357"/>
    <w:rsid w:val="00F67E79"/>
    <w:rsid w:val="00F7045F"/>
    <w:rsid w:val="00F756BC"/>
    <w:rsid w:val="00F76BAB"/>
    <w:rsid w:val="00F81284"/>
    <w:rsid w:val="00F832E0"/>
    <w:rsid w:val="00F8637C"/>
    <w:rsid w:val="00F868C0"/>
    <w:rsid w:val="00F86CCD"/>
    <w:rsid w:val="00F91056"/>
    <w:rsid w:val="00F94599"/>
    <w:rsid w:val="00FA06A7"/>
    <w:rsid w:val="00FA2BA8"/>
    <w:rsid w:val="00FB16A5"/>
    <w:rsid w:val="00FB31FE"/>
    <w:rsid w:val="00FC549F"/>
    <w:rsid w:val="00FD0D34"/>
    <w:rsid w:val="00FD39CE"/>
    <w:rsid w:val="00FD50E5"/>
    <w:rsid w:val="00FD5B9C"/>
    <w:rsid w:val="00FD6EE1"/>
    <w:rsid w:val="00FD7F17"/>
    <w:rsid w:val="00FE015B"/>
    <w:rsid w:val="00FE099E"/>
    <w:rsid w:val="00FE1DB0"/>
    <w:rsid w:val="00FE5D62"/>
    <w:rsid w:val="00FF092C"/>
    <w:rsid w:val="00FF0E69"/>
    <w:rsid w:val="00FF57E6"/>
    <w:rsid w:val="00FF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paragraph" w:styleId="Antrat1">
    <w:name w:val="heading 1"/>
    <w:basedOn w:val="prastasis"/>
    <w:link w:val="Antrat1Diagrama"/>
    <w:uiPriority w:val="9"/>
    <w:qFormat/>
    <w:locked/>
    <w:rsid w:val="00F01369"/>
    <w:pPr>
      <w:spacing w:before="100" w:beforeAutospacing="1" w:after="100" w:afterAutospacing="1" w:line="240" w:lineRule="auto"/>
      <w:outlineLvl w:val="0"/>
    </w:pPr>
    <w:rPr>
      <w:rFonts w:ascii="Times New Roman" w:hAnsi="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customStyle="1" w:styleId="Antrat1Diagrama">
    <w:name w:val="Antraštė 1 Diagrama"/>
    <w:basedOn w:val="Numatytasispastraiposriftas"/>
    <w:link w:val="Antrat1"/>
    <w:uiPriority w:val="9"/>
    <w:rsid w:val="00F01369"/>
    <w:rPr>
      <w:rFonts w:ascii="Times New Roman" w:hAnsi="Times New Roman"/>
      <w:b/>
      <w:bCs/>
      <w:kern w:val="36"/>
      <w:sz w:val="48"/>
      <w:szCs w:val="48"/>
    </w:rPr>
  </w:style>
  <w:style w:type="character" w:styleId="Emfaz">
    <w:name w:val="Emphasis"/>
    <w:basedOn w:val="Numatytasispastraiposriftas"/>
    <w:uiPriority w:val="20"/>
    <w:qFormat/>
    <w:locked/>
    <w:rsid w:val="00F01369"/>
    <w:rPr>
      <w:i/>
      <w:iCs/>
    </w:rPr>
  </w:style>
  <w:style w:type="paragraph" w:styleId="Sraopastraipa">
    <w:name w:val="List Paragraph"/>
    <w:basedOn w:val="prastasis"/>
    <w:uiPriority w:val="34"/>
    <w:qFormat/>
    <w:rsid w:val="00F01369"/>
    <w:pPr>
      <w:ind w:left="720"/>
      <w:contextualSpacing/>
    </w:pPr>
  </w:style>
  <w:style w:type="paragraph" w:styleId="prastasistinklapis">
    <w:name w:val="Normal (Web)"/>
    <w:basedOn w:val="prastasis"/>
    <w:uiPriority w:val="99"/>
    <w:unhideWhenUsed/>
    <w:rsid w:val="00D6416A"/>
    <w:pPr>
      <w:spacing w:before="100" w:beforeAutospacing="1" w:after="100" w:afterAutospacing="1" w:line="240" w:lineRule="auto"/>
    </w:pPr>
    <w:rPr>
      <w:rFonts w:ascii="Times New Roman" w:hAnsi="Times New Roman"/>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25CCB"/>
    <w:pPr>
      <w:spacing w:after="200" w:line="276" w:lineRule="auto"/>
    </w:pPr>
    <w:rPr>
      <w:lang w:val="en-US" w:eastAsia="en-US"/>
    </w:rPr>
  </w:style>
  <w:style w:type="paragraph" w:styleId="Antrat1">
    <w:name w:val="heading 1"/>
    <w:basedOn w:val="prastasis"/>
    <w:link w:val="Antrat1Diagrama"/>
    <w:uiPriority w:val="9"/>
    <w:qFormat/>
    <w:locked/>
    <w:rsid w:val="00F01369"/>
    <w:pPr>
      <w:spacing w:before="100" w:beforeAutospacing="1" w:after="100" w:afterAutospacing="1" w:line="240" w:lineRule="auto"/>
      <w:outlineLvl w:val="0"/>
    </w:pPr>
    <w:rPr>
      <w:rFonts w:ascii="Times New Roman" w:hAnsi="Times New Roman"/>
      <w:b/>
      <w:bCs/>
      <w:kern w:val="36"/>
      <w:sz w:val="48"/>
      <w:szCs w:val="48"/>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uiPriority w:val="99"/>
    <w:rsid w:val="0031483A"/>
    <w:rPr>
      <w:rFonts w:cs="Times New Roman"/>
    </w:rPr>
  </w:style>
  <w:style w:type="character" w:customStyle="1" w:styleId="apple-converted-space">
    <w:name w:val="apple-converted-space"/>
    <w:basedOn w:val="Numatytasispastraiposriftas"/>
    <w:uiPriority w:val="99"/>
    <w:rsid w:val="0031483A"/>
    <w:rPr>
      <w:rFonts w:cs="Times New Roman"/>
    </w:rPr>
  </w:style>
  <w:style w:type="character" w:styleId="Hipersaitas">
    <w:name w:val="Hyperlink"/>
    <w:basedOn w:val="Numatytasispastraiposriftas"/>
    <w:uiPriority w:val="99"/>
    <w:semiHidden/>
    <w:rsid w:val="0031483A"/>
    <w:rPr>
      <w:rFonts w:cs="Times New Roman"/>
      <w:color w:val="0000FF"/>
      <w:u w:val="single"/>
    </w:rPr>
  </w:style>
  <w:style w:type="table" w:styleId="Lentelstinklelis">
    <w:name w:val="Table Grid"/>
    <w:basedOn w:val="prastojilentel"/>
    <w:uiPriority w:val="99"/>
    <w:rsid w:val="00E14B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uiPriority w:val="99"/>
    <w:rsid w:val="0030143F"/>
    <w:pPr>
      <w:spacing w:after="0" w:line="240" w:lineRule="auto"/>
    </w:pPr>
    <w:rPr>
      <w:rFonts w:ascii="Times New Roman" w:hAnsi="Times New Roman"/>
      <w:szCs w:val="20"/>
      <w:lang w:val="en-AU"/>
    </w:rPr>
  </w:style>
  <w:style w:type="character" w:customStyle="1" w:styleId="PagrindinistekstasDiagrama">
    <w:name w:val="Pagrindinis tekstas Diagrama"/>
    <w:basedOn w:val="Numatytasispastraiposriftas"/>
    <w:link w:val="Pagrindinistekstas"/>
    <w:uiPriority w:val="99"/>
    <w:locked/>
    <w:rsid w:val="0030143F"/>
    <w:rPr>
      <w:rFonts w:ascii="Times New Roman" w:hAnsi="Times New Roman" w:cs="Times New Roman"/>
      <w:sz w:val="20"/>
      <w:szCs w:val="20"/>
      <w:lang w:val="en-AU"/>
    </w:rPr>
  </w:style>
  <w:style w:type="paragraph" w:styleId="Debesliotekstas">
    <w:name w:val="Balloon Text"/>
    <w:basedOn w:val="prastasis"/>
    <w:link w:val="DebesliotekstasDiagrama"/>
    <w:uiPriority w:val="99"/>
    <w:semiHidden/>
    <w:rsid w:val="004136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22D63"/>
    <w:rPr>
      <w:rFonts w:ascii="Times New Roman" w:hAnsi="Times New Roman" w:cs="Times New Roman"/>
      <w:sz w:val="2"/>
      <w:lang w:val="en-US" w:eastAsia="en-US"/>
    </w:rPr>
  </w:style>
  <w:style w:type="character" w:customStyle="1" w:styleId="Antrat1Diagrama">
    <w:name w:val="Antraštė 1 Diagrama"/>
    <w:basedOn w:val="Numatytasispastraiposriftas"/>
    <w:link w:val="Antrat1"/>
    <w:uiPriority w:val="9"/>
    <w:rsid w:val="00F01369"/>
    <w:rPr>
      <w:rFonts w:ascii="Times New Roman" w:hAnsi="Times New Roman"/>
      <w:b/>
      <w:bCs/>
      <w:kern w:val="36"/>
      <w:sz w:val="48"/>
      <w:szCs w:val="48"/>
    </w:rPr>
  </w:style>
  <w:style w:type="character" w:styleId="Emfaz">
    <w:name w:val="Emphasis"/>
    <w:basedOn w:val="Numatytasispastraiposriftas"/>
    <w:uiPriority w:val="20"/>
    <w:qFormat/>
    <w:locked/>
    <w:rsid w:val="00F01369"/>
    <w:rPr>
      <w:i/>
      <w:iCs/>
    </w:rPr>
  </w:style>
  <w:style w:type="paragraph" w:styleId="Sraopastraipa">
    <w:name w:val="List Paragraph"/>
    <w:basedOn w:val="prastasis"/>
    <w:uiPriority w:val="34"/>
    <w:qFormat/>
    <w:rsid w:val="00F01369"/>
    <w:pPr>
      <w:ind w:left="720"/>
      <w:contextualSpacing/>
    </w:pPr>
  </w:style>
  <w:style w:type="paragraph" w:styleId="prastasistinklapis">
    <w:name w:val="Normal (Web)"/>
    <w:basedOn w:val="prastasis"/>
    <w:uiPriority w:val="99"/>
    <w:unhideWhenUsed/>
    <w:rsid w:val="00D6416A"/>
    <w:pPr>
      <w:spacing w:before="100" w:beforeAutospacing="1" w:after="100" w:afterAutospacing="1" w:line="240" w:lineRule="auto"/>
    </w:pPr>
    <w:rPr>
      <w:rFonts w:ascii="Times New Roman" w:hAnsi="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4819">
      <w:bodyDiv w:val="1"/>
      <w:marLeft w:val="0"/>
      <w:marRight w:val="0"/>
      <w:marTop w:val="0"/>
      <w:marBottom w:val="0"/>
      <w:divBdr>
        <w:top w:val="none" w:sz="0" w:space="0" w:color="auto"/>
        <w:left w:val="none" w:sz="0" w:space="0" w:color="auto"/>
        <w:bottom w:val="none" w:sz="0" w:space="0" w:color="auto"/>
        <w:right w:val="none" w:sz="0" w:space="0" w:color="auto"/>
      </w:divBdr>
    </w:div>
    <w:div w:id="730887964">
      <w:bodyDiv w:val="1"/>
      <w:marLeft w:val="0"/>
      <w:marRight w:val="0"/>
      <w:marTop w:val="0"/>
      <w:marBottom w:val="0"/>
      <w:divBdr>
        <w:top w:val="none" w:sz="0" w:space="0" w:color="auto"/>
        <w:left w:val="none" w:sz="0" w:space="0" w:color="auto"/>
        <w:bottom w:val="none" w:sz="0" w:space="0" w:color="auto"/>
        <w:right w:val="none" w:sz="0" w:space="0" w:color="auto"/>
      </w:divBdr>
    </w:div>
    <w:div w:id="741946642">
      <w:bodyDiv w:val="1"/>
      <w:marLeft w:val="0"/>
      <w:marRight w:val="0"/>
      <w:marTop w:val="0"/>
      <w:marBottom w:val="0"/>
      <w:divBdr>
        <w:top w:val="none" w:sz="0" w:space="0" w:color="auto"/>
        <w:left w:val="none" w:sz="0" w:space="0" w:color="auto"/>
        <w:bottom w:val="none" w:sz="0" w:space="0" w:color="auto"/>
        <w:right w:val="none" w:sz="0" w:space="0" w:color="auto"/>
      </w:divBdr>
      <w:divsChild>
        <w:div w:id="2035417414">
          <w:marLeft w:val="0"/>
          <w:marRight w:val="0"/>
          <w:marTop w:val="0"/>
          <w:marBottom w:val="0"/>
          <w:divBdr>
            <w:top w:val="none" w:sz="0" w:space="0" w:color="auto"/>
            <w:left w:val="none" w:sz="0" w:space="0" w:color="auto"/>
            <w:bottom w:val="none" w:sz="0" w:space="0" w:color="auto"/>
            <w:right w:val="none" w:sz="0" w:space="0" w:color="auto"/>
          </w:divBdr>
        </w:div>
        <w:div w:id="1747147997">
          <w:marLeft w:val="0"/>
          <w:marRight w:val="0"/>
          <w:marTop w:val="0"/>
          <w:marBottom w:val="0"/>
          <w:divBdr>
            <w:top w:val="none" w:sz="0" w:space="0" w:color="auto"/>
            <w:left w:val="none" w:sz="0" w:space="0" w:color="auto"/>
            <w:bottom w:val="none" w:sz="0" w:space="0" w:color="auto"/>
            <w:right w:val="none" w:sz="0" w:space="0" w:color="auto"/>
          </w:divBdr>
        </w:div>
        <w:div w:id="1079405991">
          <w:marLeft w:val="0"/>
          <w:marRight w:val="0"/>
          <w:marTop w:val="0"/>
          <w:marBottom w:val="0"/>
          <w:divBdr>
            <w:top w:val="none" w:sz="0" w:space="0" w:color="auto"/>
            <w:left w:val="none" w:sz="0" w:space="0" w:color="auto"/>
            <w:bottom w:val="none" w:sz="0" w:space="0" w:color="auto"/>
            <w:right w:val="none" w:sz="0" w:space="0" w:color="auto"/>
          </w:divBdr>
        </w:div>
        <w:div w:id="1485463558">
          <w:marLeft w:val="0"/>
          <w:marRight w:val="0"/>
          <w:marTop w:val="0"/>
          <w:marBottom w:val="0"/>
          <w:divBdr>
            <w:top w:val="none" w:sz="0" w:space="0" w:color="auto"/>
            <w:left w:val="none" w:sz="0" w:space="0" w:color="auto"/>
            <w:bottom w:val="none" w:sz="0" w:space="0" w:color="auto"/>
            <w:right w:val="none" w:sz="0" w:space="0" w:color="auto"/>
          </w:divBdr>
        </w:div>
        <w:div w:id="1696955411">
          <w:marLeft w:val="0"/>
          <w:marRight w:val="0"/>
          <w:marTop w:val="0"/>
          <w:marBottom w:val="0"/>
          <w:divBdr>
            <w:top w:val="none" w:sz="0" w:space="0" w:color="auto"/>
            <w:left w:val="none" w:sz="0" w:space="0" w:color="auto"/>
            <w:bottom w:val="none" w:sz="0" w:space="0" w:color="auto"/>
            <w:right w:val="none" w:sz="0" w:space="0" w:color="auto"/>
          </w:divBdr>
        </w:div>
        <w:div w:id="253175352">
          <w:marLeft w:val="0"/>
          <w:marRight w:val="0"/>
          <w:marTop w:val="0"/>
          <w:marBottom w:val="0"/>
          <w:divBdr>
            <w:top w:val="none" w:sz="0" w:space="0" w:color="auto"/>
            <w:left w:val="none" w:sz="0" w:space="0" w:color="auto"/>
            <w:bottom w:val="none" w:sz="0" w:space="0" w:color="auto"/>
            <w:right w:val="none" w:sz="0" w:space="0" w:color="auto"/>
          </w:divBdr>
        </w:div>
        <w:div w:id="851068984">
          <w:marLeft w:val="0"/>
          <w:marRight w:val="0"/>
          <w:marTop w:val="0"/>
          <w:marBottom w:val="0"/>
          <w:divBdr>
            <w:top w:val="none" w:sz="0" w:space="0" w:color="auto"/>
            <w:left w:val="none" w:sz="0" w:space="0" w:color="auto"/>
            <w:bottom w:val="none" w:sz="0" w:space="0" w:color="auto"/>
            <w:right w:val="none" w:sz="0" w:space="0" w:color="auto"/>
          </w:divBdr>
        </w:div>
        <w:div w:id="504128013">
          <w:marLeft w:val="0"/>
          <w:marRight w:val="0"/>
          <w:marTop w:val="0"/>
          <w:marBottom w:val="0"/>
          <w:divBdr>
            <w:top w:val="none" w:sz="0" w:space="0" w:color="auto"/>
            <w:left w:val="none" w:sz="0" w:space="0" w:color="auto"/>
            <w:bottom w:val="none" w:sz="0" w:space="0" w:color="auto"/>
            <w:right w:val="none" w:sz="0" w:space="0" w:color="auto"/>
          </w:divBdr>
        </w:div>
      </w:divsChild>
    </w:div>
    <w:div w:id="1424840869">
      <w:bodyDiv w:val="1"/>
      <w:marLeft w:val="0"/>
      <w:marRight w:val="0"/>
      <w:marTop w:val="0"/>
      <w:marBottom w:val="0"/>
      <w:divBdr>
        <w:top w:val="none" w:sz="0" w:space="0" w:color="auto"/>
        <w:left w:val="none" w:sz="0" w:space="0" w:color="auto"/>
        <w:bottom w:val="none" w:sz="0" w:space="0" w:color="auto"/>
        <w:right w:val="none" w:sz="0" w:space="0" w:color="auto"/>
      </w:divBdr>
    </w:div>
    <w:div w:id="1750031771">
      <w:bodyDiv w:val="1"/>
      <w:marLeft w:val="0"/>
      <w:marRight w:val="0"/>
      <w:marTop w:val="0"/>
      <w:marBottom w:val="0"/>
      <w:divBdr>
        <w:top w:val="none" w:sz="0" w:space="0" w:color="auto"/>
        <w:left w:val="none" w:sz="0" w:space="0" w:color="auto"/>
        <w:bottom w:val="none" w:sz="0" w:space="0" w:color="auto"/>
        <w:right w:val="none" w:sz="0" w:space="0" w:color="auto"/>
      </w:divBdr>
    </w:div>
    <w:div w:id="1786652761">
      <w:marLeft w:val="0"/>
      <w:marRight w:val="0"/>
      <w:marTop w:val="0"/>
      <w:marBottom w:val="0"/>
      <w:divBdr>
        <w:top w:val="none" w:sz="0" w:space="0" w:color="auto"/>
        <w:left w:val="none" w:sz="0" w:space="0" w:color="auto"/>
        <w:bottom w:val="none" w:sz="0" w:space="0" w:color="auto"/>
        <w:right w:val="none" w:sz="0" w:space="0" w:color="auto"/>
      </w:divBdr>
      <w:divsChild>
        <w:div w:id="1786652762">
          <w:marLeft w:val="0"/>
          <w:marRight w:val="0"/>
          <w:marTop w:val="0"/>
          <w:marBottom w:val="0"/>
          <w:divBdr>
            <w:top w:val="none" w:sz="0" w:space="0" w:color="auto"/>
            <w:left w:val="none" w:sz="0" w:space="0" w:color="auto"/>
            <w:bottom w:val="none" w:sz="0" w:space="0" w:color="auto"/>
            <w:right w:val="none" w:sz="0" w:space="0" w:color="auto"/>
          </w:divBdr>
        </w:div>
      </w:divsChild>
    </w:div>
    <w:div w:id="1786652765">
      <w:marLeft w:val="0"/>
      <w:marRight w:val="0"/>
      <w:marTop w:val="0"/>
      <w:marBottom w:val="0"/>
      <w:divBdr>
        <w:top w:val="none" w:sz="0" w:space="0" w:color="auto"/>
        <w:left w:val="none" w:sz="0" w:space="0" w:color="auto"/>
        <w:bottom w:val="none" w:sz="0" w:space="0" w:color="auto"/>
        <w:right w:val="none" w:sz="0" w:space="0" w:color="auto"/>
      </w:divBdr>
      <w:divsChild>
        <w:div w:id="1786652763">
          <w:marLeft w:val="0"/>
          <w:marRight w:val="0"/>
          <w:marTop w:val="0"/>
          <w:marBottom w:val="0"/>
          <w:divBdr>
            <w:top w:val="none" w:sz="0" w:space="0" w:color="auto"/>
            <w:left w:val="none" w:sz="0" w:space="0" w:color="auto"/>
            <w:bottom w:val="none" w:sz="0" w:space="0" w:color="auto"/>
            <w:right w:val="none" w:sz="0" w:space="0" w:color="auto"/>
          </w:divBdr>
        </w:div>
        <w:div w:id="1786652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2974</Words>
  <Characters>1696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Gegužės mėnesio renginiai</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Gegužės mėnesio renginiai</dc:title>
  <dc:creator>Koplycia</dc:creator>
  <cp:lastModifiedBy>AKC-KASA</cp:lastModifiedBy>
  <cp:revision>9</cp:revision>
  <cp:lastPrinted>2019-06-12T12:15:00Z</cp:lastPrinted>
  <dcterms:created xsi:type="dcterms:W3CDTF">2019-06-12T12:15:00Z</dcterms:created>
  <dcterms:modified xsi:type="dcterms:W3CDTF">2019-06-13T13:37:00Z</dcterms:modified>
</cp:coreProperties>
</file>